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1A9" w:rsidRPr="00F371A9" w:rsidRDefault="00F371A9" w:rsidP="00F371A9">
      <w:pPr>
        <w:pStyle w:val="a7"/>
        <w:keepLines/>
        <w:tabs>
          <w:tab w:val="right" w:pos="10440"/>
          <w:tab w:val="right" w:pos="13323"/>
        </w:tabs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F371A9">
        <w:rPr>
          <w:rFonts w:cs="Arial"/>
          <w:sz w:val="24"/>
          <w:szCs w:val="24"/>
        </w:rPr>
        <w:t>3GPP TSG-RAN WG4 Meeting #</w:t>
      </w:r>
      <w:r w:rsidRPr="00F371A9">
        <w:t xml:space="preserve"> </w:t>
      </w:r>
      <w:r w:rsidR="001F088C">
        <w:rPr>
          <w:rFonts w:cs="Arial"/>
          <w:sz w:val="24"/>
          <w:szCs w:val="24"/>
        </w:rPr>
        <w:t>99</w:t>
      </w:r>
      <w:r w:rsidRPr="00F371A9">
        <w:rPr>
          <w:rFonts w:cs="Arial"/>
          <w:sz w:val="24"/>
          <w:szCs w:val="24"/>
        </w:rPr>
        <w:t xml:space="preserve">-e </w:t>
      </w:r>
      <w:r w:rsidRPr="00F371A9">
        <w:rPr>
          <w:rFonts w:cs="Arial"/>
          <w:sz w:val="24"/>
          <w:szCs w:val="24"/>
        </w:rPr>
        <w:tab/>
      </w:r>
      <w:r w:rsidR="00F94FF4" w:rsidRPr="00F94FF4">
        <w:rPr>
          <w:rFonts w:cs="Arial"/>
          <w:sz w:val="24"/>
          <w:szCs w:val="24"/>
        </w:rPr>
        <w:t>R4-2110637</w:t>
      </w:r>
    </w:p>
    <w:p w:rsidR="009763E9" w:rsidRDefault="009763E9" w:rsidP="009763E9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F00D32">
        <w:rPr>
          <w:rFonts w:ascii="Arial" w:hAnsi="Arial"/>
          <w:b/>
          <w:noProof/>
          <w:sz w:val="24"/>
          <w:lang w:eastAsia="zh-CN"/>
        </w:rPr>
        <w:t>Electronic Meeting, 1</w:t>
      </w:r>
      <w:r>
        <w:rPr>
          <w:rFonts w:ascii="Arial" w:hAnsi="Arial"/>
          <w:b/>
          <w:noProof/>
          <w:sz w:val="24"/>
          <w:lang w:eastAsia="zh-CN"/>
        </w:rPr>
        <w:t>9</w:t>
      </w:r>
      <w:r w:rsidRPr="00F00D32">
        <w:rPr>
          <w:rFonts w:ascii="Arial" w:hAnsi="Arial"/>
          <w:b/>
          <w:noProof/>
          <w:sz w:val="24"/>
          <w:lang w:eastAsia="zh-CN"/>
        </w:rPr>
        <w:t>– 2</w:t>
      </w:r>
      <w:r>
        <w:rPr>
          <w:rFonts w:ascii="Arial" w:hAnsi="Arial"/>
          <w:b/>
          <w:noProof/>
          <w:sz w:val="24"/>
          <w:lang w:eastAsia="zh-CN"/>
        </w:rPr>
        <w:t>7</w:t>
      </w:r>
      <w:r w:rsidRPr="00F00D32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May</w:t>
      </w:r>
      <w:r w:rsidRPr="00F00D32">
        <w:rPr>
          <w:rFonts w:ascii="Arial" w:hAnsi="Arial"/>
          <w:b/>
          <w:noProof/>
          <w:sz w:val="24"/>
          <w:lang w:eastAsia="zh-CN"/>
        </w:rPr>
        <w:t>, 2021</w:t>
      </w:r>
    </w:p>
    <w:p w:rsidR="0037119B" w:rsidRPr="009763E9" w:rsidRDefault="0037119B" w:rsidP="00F371A9">
      <w:pPr>
        <w:pStyle w:val="ac"/>
        <w:jc w:val="left"/>
        <w:rPr>
          <w:i w:val="0"/>
          <w:sz w:val="24"/>
          <w:szCs w:val="24"/>
          <w:lang w:eastAsia="zh-CN"/>
        </w:rPr>
      </w:pP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9A36E3" w:rsidRPr="009A36E3">
        <w:rPr>
          <w:rFonts w:ascii="Arial" w:hAnsi="Arial"/>
          <w:sz w:val="24"/>
          <w:lang w:val="en-US"/>
        </w:rPr>
        <w:t>AAS TRP in-field test</w:t>
      </w:r>
    </w:p>
    <w:p w:rsidR="0037119B" w:rsidRPr="00492450" w:rsidRDefault="0037119B" w:rsidP="000F698D">
      <w:pPr>
        <w:tabs>
          <w:tab w:val="left" w:pos="1985"/>
        </w:tabs>
        <w:ind w:left="1990" w:hangingChars="826" w:hanging="1990"/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C77D4A">
        <w:rPr>
          <w:rStyle w:val="af8"/>
          <w:rFonts w:hint="eastAsia"/>
          <w:lang w:val="fr-FR"/>
        </w:rPr>
        <w:t>Huawei</w:t>
      </w:r>
      <w:r w:rsidR="00B1158E">
        <w:rPr>
          <w:rStyle w:val="af8"/>
          <w:lang w:val="fr-FR"/>
        </w:rPr>
        <w:t>, HiSilicon</w:t>
      </w:r>
    </w:p>
    <w:p w:rsidR="0037119B" w:rsidRPr="00492450" w:rsidRDefault="0037119B" w:rsidP="004F2CB8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0436A0">
        <w:rPr>
          <w:rFonts w:ascii="Arial" w:hAnsi="Arial"/>
          <w:sz w:val="24"/>
          <w:lang w:val="pt-BR"/>
        </w:rPr>
        <w:t>13.2</w:t>
      </w:r>
      <w:bookmarkStart w:id="3" w:name="_GoBack"/>
      <w:bookmarkEnd w:id="3"/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812B2">
        <w:rPr>
          <w:rFonts w:ascii="Arial" w:hAnsi="Arial"/>
          <w:sz w:val="24"/>
          <w:lang w:val="pt-BR" w:eastAsia="zh-CN"/>
        </w:rPr>
        <w:t>Approval</w:t>
      </w:r>
    </w:p>
    <w:p w:rsidR="00DD5AE1" w:rsidRDefault="00CD7DBF" w:rsidP="004F2CB8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8C76F5" w:rsidRPr="00067790" w:rsidRDefault="0004697A" w:rsidP="00067790">
      <w:pPr>
        <w:rPr>
          <w:lang w:eastAsia="zh-CN"/>
        </w:rPr>
      </w:pPr>
      <w:r>
        <w:t xml:space="preserve">Working Party (WP) 1C requests 3GPP to consider defining a test signal to enable field measurement at full power and bandwidth in </w:t>
      </w:r>
      <w:r w:rsidR="008C76F5" w:rsidRPr="008C76F5">
        <w:rPr>
          <w:lang w:eastAsia="zh-CN"/>
        </w:rPr>
        <w:t>RP-210021</w:t>
      </w:r>
      <w:r w:rsidR="00896C4F">
        <w:rPr>
          <w:lang w:eastAsia="zh-CN"/>
        </w:rPr>
        <w:t>.</w:t>
      </w:r>
      <w:r>
        <w:rPr>
          <w:lang w:eastAsia="zh-CN"/>
        </w:rPr>
        <w:t xml:space="preserve"> </w:t>
      </w:r>
      <w:r w:rsidR="008C76F5">
        <w:rPr>
          <w:lang w:eastAsia="zh-CN"/>
        </w:rPr>
        <w:t xml:space="preserve">At last meeting, </w:t>
      </w:r>
      <w:r>
        <w:rPr>
          <w:lang w:eastAsia="zh-CN"/>
        </w:rPr>
        <w:t xml:space="preserve">RAN4 has some discussion on this aspect in </w:t>
      </w:r>
      <w:r w:rsidR="008C76F5" w:rsidRPr="008C76F5">
        <w:rPr>
          <w:lang w:eastAsia="zh-CN"/>
        </w:rPr>
        <w:t>R4-2106356</w:t>
      </w:r>
      <w:r>
        <w:rPr>
          <w:lang w:eastAsia="zh-CN"/>
        </w:rPr>
        <w:t>. In this contribution we provide our view on the test signal used in the field test.</w:t>
      </w:r>
    </w:p>
    <w:p w:rsidR="002A4079" w:rsidRDefault="00260745" w:rsidP="002A4079">
      <w:pPr>
        <w:pStyle w:val="1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>Discussion</w:t>
      </w:r>
    </w:p>
    <w:p w:rsidR="008C76F5" w:rsidRPr="008C76F5" w:rsidRDefault="008C76F5" w:rsidP="008C76F5">
      <w:pPr>
        <w:rPr>
          <w:lang w:val="en-US" w:eastAsia="zh-CN"/>
        </w:rPr>
      </w:pPr>
      <w:bookmarkStart w:id="6" w:name="OLE_LINK30"/>
      <w:bookmarkStart w:id="7" w:name="OLE_LINK31"/>
      <w:bookmarkEnd w:id="2"/>
      <w:bookmarkEnd w:id="4"/>
      <w:bookmarkEnd w:id="5"/>
      <w:r>
        <w:rPr>
          <w:lang w:eastAsia="zh-CN"/>
        </w:rPr>
        <w:t xml:space="preserve">On test signal, RAN4 has some relevant discussion and following WF </w:t>
      </w:r>
      <w:r w:rsidRPr="008C76F5">
        <w:rPr>
          <w:lang w:val="en-US" w:eastAsia="zh-CN"/>
        </w:rPr>
        <w:t>with guidance for next meeting was created:</w:t>
      </w:r>
    </w:p>
    <w:p w:rsidR="008C76F5" w:rsidRPr="005646E1" w:rsidRDefault="008C76F5" w:rsidP="005646E1">
      <w:pPr>
        <w:pStyle w:val="afa"/>
        <w:spacing w:after="120"/>
        <w:ind w:left="720" w:hanging="360"/>
        <w:rPr>
          <w:rFonts w:eastAsiaTheme="minorEastAsia"/>
          <w:sz w:val="20"/>
          <w:szCs w:val="20"/>
          <w:lang w:val="en-GB"/>
        </w:rPr>
      </w:pPr>
      <w:r w:rsidRPr="005646E1">
        <w:rPr>
          <w:rFonts w:eastAsiaTheme="minorEastAsia"/>
          <w:sz w:val="20"/>
          <w:szCs w:val="20"/>
          <w:lang w:val="en-GB"/>
        </w:rPr>
        <w:t>1.</w:t>
      </w:r>
      <w:r w:rsidRPr="005646E1">
        <w:rPr>
          <w:rFonts w:eastAsiaTheme="minorEastAsia"/>
          <w:sz w:val="20"/>
          <w:szCs w:val="20"/>
          <w:lang w:val="en-GB"/>
        </w:rPr>
        <w:tab/>
        <w:t xml:space="preserve">Further identify missing information relevant to better understand the need and consequences of proposed implementation of test signal. </w:t>
      </w:r>
    </w:p>
    <w:p w:rsidR="008C76F5" w:rsidRPr="005646E1" w:rsidRDefault="008C76F5" w:rsidP="005646E1">
      <w:pPr>
        <w:pStyle w:val="afa"/>
        <w:spacing w:after="120"/>
        <w:ind w:left="720" w:hanging="360"/>
        <w:rPr>
          <w:rFonts w:eastAsiaTheme="minorEastAsia"/>
          <w:sz w:val="20"/>
          <w:szCs w:val="20"/>
          <w:lang w:val="en-GB"/>
        </w:rPr>
      </w:pPr>
      <w:r w:rsidRPr="005646E1">
        <w:rPr>
          <w:rFonts w:eastAsiaTheme="minorEastAsia"/>
          <w:sz w:val="20"/>
          <w:szCs w:val="20"/>
          <w:lang w:val="en-GB"/>
        </w:rPr>
        <w:t>2.</w:t>
      </w:r>
      <w:r w:rsidRPr="005646E1">
        <w:rPr>
          <w:rFonts w:eastAsiaTheme="minorEastAsia"/>
          <w:sz w:val="20"/>
          <w:szCs w:val="20"/>
          <w:lang w:val="en-GB"/>
        </w:rPr>
        <w:tab/>
        <w:t>Study alternative approaches to measure unwanted emission TRP levels in-field to avoid drawbacks of test signal approach.</w:t>
      </w:r>
    </w:p>
    <w:p w:rsidR="008C76F5" w:rsidRPr="005646E1" w:rsidRDefault="008C76F5" w:rsidP="005646E1">
      <w:pPr>
        <w:pStyle w:val="afa"/>
        <w:spacing w:after="120"/>
        <w:ind w:left="720" w:hanging="360"/>
        <w:rPr>
          <w:rFonts w:eastAsiaTheme="minorEastAsia"/>
          <w:sz w:val="20"/>
          <w:szCs w:val="20"/>
          <w:lang w:val="en-GB"/>
        </w:rPr>
      </w:pPr>
      <w:r w:rsidRPr="005646E1">
        <w:rPr>
          <w:rFonts w:eastAsiaTheme="minorEastAsia"/>
          <w:sz w:val="20"/>
          <w:szCs w:val="20"/>
          <w:lang w:val="en-GB"/>
        </w:rPr>
        <w:t>3.</w:t>
      </w:r>
      <w:r w:rsidRPr="005646E1">
        <w:rPr>
          <w:rFonts w:eastAsiaTheme="minorEastAsia"/>
          <w:sz w:val="20"/>
          <w:szCs w:val="20"/>
          <w:lang w:val="en-GB"/>
        </w:rPr>
        <w:tab/>
        <w:t>The way-forward encourage companies to provide more technical input concerning the proposed test signal and on alternative approaches described in [2] or other potential alternative approaches.</w:t>
      </w:r>
    </w:p>
    <w:p w:rsidR="005646E1" w:rsidRDefault="000D2030" w:rsidP="005646E1">
      <w:pPr>
        <w:rPr>
          <w:lang w:val="en-US" w:eastAsia="zh-CN"/>
        </w:rPr>
      </w:pPr>
      <w:r>
        <w:rPr>
          <w:lang w:val="en-US" w:eastAsia="zh-CN"/>
        </w:rPr>
        <w:t>When measuring unwanted emissions, the emission levels depend on the transmitter non-linear which requires the carrier operating at maximum TX power.</w:t>
      </w:r>
      <w:r w:rsidR="003C2146">
        <w:rPr>
          <w:lang w:val="en-US" w:eastAsia="zh-CN"/>
        </w:rPr>
        <w:t xml:space="preserve"> For 3GPP unwanted emission TRP test, the test mode is defined in TR 38.141 for in chamber test.  </w:t>
      </w:r>
      <w:r w:rsidR="0035194E">
        <w:rPr>
          <w:lang w:val="en-US" w:eastAsia="zh-CN"/>
        </w:rPr>
        <w:t>The test signal and method based on TR 38.141 can be adopted in-field prior to the establish</w:t>
      </w:r>
      <w:r w:rsidR="002970EA">
        <w:rPr>
          <w:lang w:val="en-US" w:eastAsia="zh-CN"/>
        </w:rPr>
        <w:t>ing</w:t>
      </w:r>
      <w:r w:rsidR="0035194E">
        <w:rPr>
          <w:lang w:val="en-US" w:eastAsia="zh-CN"/>
        </w:rPr>
        <w:t xml:space="preserve"> of</w:t>
      </w:r>
      <w:r w:rsidR="00C10460">
        <w:rPr>
          <w:lang w:val="en-US" w:eastAsia="zh-CN"/>
        </w:rPr>
        <w:t xml:space="preserve"> service, since the </w:t>
      </w:r>
      <w:r w:rsidR="002970EA">
        <w:rPr>
          <w:lang w:val="en-US" w:eastAsia="zh-CN"/>
        </w:rPr>
        <w:t xml:space="preserve">test mode is not in normal operation. </w:t>
      </w:r>
      <w:r>
        <w:rPr>
          <w:lang w:val="en-US" w:eastAsia="zh-CN"/>
        </w:rPr>
        <w:t xml:space="preserve"> ITU-R WP1C asks 3GPP to consider to standardize a test signal for in-field test. </w:t>
      </w:r>
      <w:r w:rsidR="004523EC">
        <w:rPr>
          <w:lang w:val="en-US" w:eastAsia="zh-CN"/>
        </w:rPr>
        <w:t xml:space="preserve">There are some questions to WP1C mentioned in </w:t>
      </w:r>
      <w:r w:rsidR="004523EC" w:rsidRPr="004523EC">
        <w:rPr>
          <w:lang w:val="en-US" w:eastAsia="zh-CN"/>
        </w:rPr>
        <w:t>R4-2106125</w:t>
      </w:r>
      <w:r w:rsidR="004523EC">
        <w:rPr>
          <w:lang w:val="en-US" w:eastAsia="zh-CN"/>
        </w:rPr>
        <w:t xml:space="preserve">. In addition, the </w:t>
      </w:r>
      <w:r w:rsidR="005646E1">
        <w:rPr>
          <w:lang w:val="en-US" w:eastAsia="zh-CN"/>
        </w:rPr>
        <w:t xml:space="preserve">dedicated </w:t>
      </w:r>
      <w:r>
        <w:t xml:space="preserve">periodical test signal </w:t>
      </w:r>
      <w:r w:rsidR="004523EC">
        <w:t>will have impact to other RAN working group</w:t>
      </w:r>
      <w:r w:rsidR="004523EC" w:rsidRPr="004523EC">
        <w:rPr>
          <w:lang w:val="en-US" w:eastAsia="zh-CN"/>
        </w:rPr>
        <w:t xml:space="preserve">, e.g. </w:t>
      </w:r>
      <w:r w:rsidR="005646E1" w:rsidRPr="004523EC">
        <w:rPr>
          <w:lang w:val="en-US" w:eastAsia="zh-CN"/>
        </w:rPr>
        <w:t>RAN1 needs to design such a new test signal, and also handle its interaction with other DL signals/channels.</w:t>
      </w:r>
      <w:r w:rsidR="003C2146">
        <w:rPr>
          <w:lang w:val="en-US" w:eastAsia="zh-CN"/>
        </w:rPr>
        <w:t xml:space="preserve"> </w:t>
      </w:r>
    </w:p>
    <w:p w:rsidR="00F90953" w:rsidRDefault="00F90953" w:rsidP="005646E1">
      <w:pPr>
        <w:rPr>
          <w:lang w:val="en-US" w:eastAsia="zh-CN"/>
        </w:rPr>
      </w:pPr>
      <w:r>
        <w:rPr>
          <w:lang w:val="en-US" w:eastAsia="zh-CN"/>
        </w:rPr>
        <w:t>There are other alternative approaches which can guarantee the full load operation without the need of a dedicated test signal.</w:t>
      </w:r>
    </w:p>
    <w:p w:rsidR="00F90953" w:rsidRDefault="00F90953" w:rsidP="005646E1">
      <w:pPr>
        <w:rPr>
          <w:lang w:val="en-US" w:eastAsia="zh-CN"/>
        </w:rPr>
      </w:pPr>
      <w:r>
        <w:rPr>
          <w:lang w:val="en-US" w:eastAsia="zh-CN"/>
        </w:rPr>
        <w:t xml:space="preserve">Normal operation in peak traffic </w:t>
      </w:r>
      <w:r w:rsidR="003C075E">
        <w:rPr>
          <w:lang w:val="en-US" w:eastAsia="zh-CN"/>
        </w:rPr>
        <w:t xml:space="preserve">is one of the approaches which will not interrupt the service and will not cause additional </w:t>
      </w:r>
      <w:r w:rsidR="00FE645E">
        <w:rPr>
          <w:lang w:val="en-US" w:eastAsia="zh-CN"/>
        </w:rPr>
        <w:t>interference due to the measurement</w:t>
      </w:r>
      <w:r w:rsidR="003C075E">
        <w:rPr>
          <w:lang w:val="en-US" w:eastAsia="zh-CN"/>
        </w:rPr>
        <w:t xml:space="preserve">. </w:t>
      </w:r>
      <w:r w:rsidR="00FE645E">
        <w:rPr>
          <w:lang w:val="en-US" w:eastAsia="zh-CN"/>
        </w:rPr>
        <w:t>The approach can give an average emission level but may not produce a wor</w:t>
      </w:r>
      <w:r w:rsidR="003A3E85">
        <w:rPr>
          <w:lang w:val="en-US" w:eastAsia="zh-CN"/>
        </w:rPr>
        <w:t xml:space="preserve">st case which is </w:t>
      </w:r>
      <w:r w:rsidR="00FE645E">
        <w:rPr>
          <w:lang w:val="en-US" w:eastAsia="zh-CN"/>
        </w:rPr>
        <w:t>fully loaded with maximum output power.</w:t>
      </w:r>
      <w:r w:rsidR="003A3E85">
        <w:rPr>
          <w:lang w:val="en-US" w:eastAsia="zh-CN"/>
        </w:rPr>
        <w:t xml:space="preserve"> Initially the traffic may be low and the test should pick up the network where the fully loaded could often happen.</w:t>
      </w:r>
    </w:p>
    <w:p w:rsidR="004E46BF" w:rsidRDefault="003A3E85" w:rsidP="005646E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Vendor specific test modes may result in diverse solutions to the same problem and make it difficult to compare measurements from different vendors. Hence it is not recommended</w:t>
      </w:r>
      <w:r w:rsidR="004E46BF">
        <w:rPr>
          <w:rFonts w:eastAsiaTheme="minorEastAsia"/>
          <w:lang w:val="en-US" w:eastAsia="zh-CN"/>
        </w:rPr>
        <w:t xml:space="preserve"> for the TRP test.</w:t>
      </w:r>
    </w:p>
    <w:p w:rsidR="002970EA" w:rsidRDefault="003A3E85" w:rsidP="005646E1">
      <w:pPr>
        <w:rPr>
          <w:rFonts w:eastAsiaTheme="minorEastAsia"/>
          <w:lang w:val="en-US" w:eastAsia="zh-CN"/>
        </w:rPr>
      </w:pPr>
      <w:r w:rsidRPr="00F90953">
        <w:rPr>
          <w:lang w:val="en-US" w:eastAsia="zh-CN"/>
        </w:rPr>
        <w:t xml:space="preserve"> </w:t>
      </w:r>
      <w:r w:rsidR="00F90953" w:rsidRPr="00F90953">
        <w:rPr>
          <w:lang w:val="en-US" w:eastAsia="zh-CN"/>
        </w:rPr>
        <w:t>Provoking traffic</w:t>
      </w:r>
      <w:r w:rsidR="00F90953">
        <w:rPr>
          <w:lang w:val="en-US" w:eastAsia="zh-CN"/>
        </w:rPr>
        <w:t xml:space="preserve"> </w:t>
      </w:r>
      <w:r w:rsidR="004E46BF">
        <w:rPr>
          <w:lang w:val="en-US" w:eastAsia="zh-CN"/>
        </w:rPr>
        <w:t xml:space="preserve">is a promising approach as it </w:t>
      </w:r>
      <w:r w:rsidR="004E46BF">
        <w:rPr>
          <w:rFonts w:eastAsiaTheme="minorEastAsia"/>
          <w:lang w:val="en-US" w:eastAsia="zh-CN"/>
        </w:rPr>
        <w:t>does not require a specific test interface. The traffic is generated by a test UE or a few test UEs. A f</w:t>
      </w:r>
      <w:r w:rsidR="00F975BA">
        <w:rPr>
          <w:rFonts w:eastAsiaTheme="minorEastAsia"/>
          <w:lang w:val="en-US" w:eastAsia="zh-CN"/>
        </w:rPr>
        <w:t xml:space="preserve">ully loaded </w:t>
      </w:r>
      <w:r w:rsidR="004E46BF">
        <w:rPr>
          <w:rFonts w:eastAsiaTheme="minorEastAsia"/>
          <w:lang w:val="en-US" w:eastAsia="zh-CN"/>
        </w:rPr>
        <w:t>traffic can be guaranteed.</w:t>
      </w:r>
      <w:r w:rsidR="00F975BA">
        <w:rPr>
          <w:rFonts w:eastAsiaTheme="minorEastAsia"/>
          <w:lang w:val="en-US" w:eastAsia="zh-CN"/>
        </w:rPr>
        <w:t xml:space="preserve"> It is recommended to perform the measurement idle hours which can guarantee the measurement efficiency and less impact to the network service.</w:t>
      </w:r>
    </w:p>
    <w:p w:rsidR="00F90953" w:rsidRDefault="0004697A" w:rsidP="005646E1">
      <w:pPr>
        <w:rPr>
          <w:lang w:val="en-US" w:eastAsia="zh-CN"/>
        </w:rPr>
      </w:pPr>
      <w:r w:rsidRPr="0004697A">
        <w:rPr>
          <w:rFonts w:eastAsiaTheme="minorEastAsia"/>
          <w:b/>
          <w:lang w:val="en-US" w:eastAsia="zh-CN"/>
        </w:rPr>
        <w:t xml:space="preserve">Proposal 1: </w:t>
      </w:r>
      <w:r>
        <w:rPr>
          <w:rFonts w:eastAsiaTheme="minorEastAsia"/>
          <w:lang w:val="en-US" w:eastAsia="zh-CN"/>
        </w:rPr>
        <w:t xml:space="preserve">it is recommended that </w:t>
      </w:r>
      <w:r>
        <w:rPr>
          <w:lang w:val="en-US" w:eastAsia="zh-CN"/>
        </w:rPr>
        <w:t>normal operation in peak traffic approach and p</w:t>
      </w:r>
      <w:r w:rsidRPr="00F90953">
        <w:rPr>
          <w:lang w:val="en-US" w:eastAsia="zh-CN"/>
        </w:rPr>
        <w:t>rovoking traffic</w:t>
      </w:r>
      <w:r>
        <w:rPr>
          <w:lang w:val="en-US" w:eastAsia="zh-CN"/>
        </w:rPr>
        <w:t xml:space="preserve"> approach are used for in-field TRP test.</w:t>
      </w:r>
    </w:p>
    <w:p w:rsidR="00847890" w:rsidRDefault="00642685" w:rsidP="00847890">
      <w:pPr>
        <w:rPr>
          <w:lang w:val="en-US" w:eastAsia="zh-CN"/>
        </w:rPr>
      </w:pPr>
      <w:r>
        <w:rPr>
          <w:lang w:val="en-US" w:eastAsia="zh-CN"/>
        </w:rPr>
        <w:t>For the TRP test, for the emissions close to carrier or harmonics which are correlated t</w:t>
      </w:r>
      <w:r w:rsidR="00847890">
        <w:rPr>
          <w:lang w:val="en-US" w:eastAsia="zh-CN"/>
        </w:rPr>
        <w:t xml:space="preserve">o the wanted signal, the beam forming can be assumed. </w:t>
      </w:r>
      <w:r w:rsidR="00847890" w:rsidRPr="00847890">
        <w:rPr>
          <w:lang w:val="en-US" w:eastAsia="zh-CN"/>
        </w:rPr>
        <w:t xml:space="preserve">In </w:t>
      </w:r>
      <w:r w:rsidR="00847890">
        <w:rPr>
          <w:lang w:val="en-US" w:eastAsia="zh-CN"/>
        </w:rPr>
        <w:t xml:space="preserve">the </w:t>
      </w:r>
      <w:r w:rsidR="00847890" w:rsidRPr="00847890">
        <w:rPr>
          <w:lang w:val="en-US" w:eastAsia="zh-CN"/>
        </w:rPr>
        <w:t xml:space="preserve">scenarios </w:t>
      </w:r>
      <w:r w:rsidR="00847890">
        <w:rPr>
          <w:lang w:val="en-US" w:eastAsia="zh-CN"/>
        </w:rPr>
        <w:t xml:space="preserve">where </w:t>
      </w:r>
      <w:r w:rsidR="00847890" w:rsidRPr="00847890">
        <w:rPr>
          <w:lang w:val="en-US" w:eastAsia="zh-CN"/>
        </w:rPr>
        <w:t xml:space="preserve">beam </w:t>
      </w:r>
      <w:r w:rsidR="00847890">
        <w:rPr>
          <w:lang w:val="en-US" w:eastAsia="zh-CN"/>
        </w:rPr>
        <w:t>pattern is</w:t>
      </w:r>
      <w:r w:rsidR="00847890" w:rsidRPr="00847890">
        <w:rPr>
          <w:lang w:val="en-US" w:eastAsia="zh-CN"/>
        </w:rPr>
        <w:t xml:space="preserve"> unknown, the antenna gain cannot be directly obtained to calculate the TRP.</w:t>
      </w:r>
      <w:r w:rsidR="00847890">
        <w:rPr>
          <w:lang w:val="en-US" w:eastAsia="zh-CN"/>
        </w:rPr>
        <w:t xml:space="preserve"> How to derive the beam gain from the measurement is key step for the TRP test. According to experience engineering equation,</w:t>
      </w:r>
      <w:r w:rsidR="00847890" w:rsidRPr="00847890">
        <w:rPr>
          <w:lang w:val="en-US" w:eastAsia="zh-CN"/>
        </w:rPr>
        <w:t xml:space="preserve"> the antenna directivity coefficient can be calculated based on the 3 dB beamwidth obtained from the horizontal and vertical beam planes. </w:t>
      </w:r>
      <w:r w:rsidR="00847890">
        <w:rPr>
          <w:lang w:val="en-US" w:eastAsia="zh-CN"/>
        </w:rPr>
        <w:t>And then t</w:t>
      </w:r>
      <w:r w:rsidR="00847890" w:rsidRPr="00847890">
        <w:rPr>
          <w:lang w:val="en-US" w:eastAsia="zh-CN"/>
        </w:rPr>
        <w:t xml:space="preserve">he TRP is calculated using the following </w:t>
      </w:r>
      <w:r w:rsidR="00847890">
        <w:rPr>
          <w:lang w:val="en-US" w:eastAsia="zh-CN"/>
        </w:rPr>
        <w:t>equation</w:t>
      </w:r>
      <w:r w:rsidR="00847890" w:rsidRPr="00847890">
        <w:rPr>
          <w:lang w:val="en-US" w:eastAsia="zh-CN"/>
        </w:rPr>
        <w:t>:</w:t>
      </w:r>
    </w:p>
    <w:p w:rsidR="00847890" w:rsidRDefault="00847890" w:rsidP="00847890">
      <w:pPr>
        <w:ind w:firstLine="480"/>
        <w:rPr>
          <w:lang w:eastAsia="zh-CN"/>
        </w:rPr>
      </w:pPr>
      <w:r w:rsidRPr="00AD5C90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332FC6" wp14:editId="04BCB013">
                <wp:simplePos x="0" y="0"/>
                <wp:positionH relativeFrom="column">
                  <wp:posOffset>397205</wp:posOffset>
                </wp:positionH>
                <wp:positionV relativeFrom="paragraph">
                  <wp:posOffset>7488</wp:posOffset>
                </wp:positionV>
                <wp:extent cx="2083009" cy="954107"/>
                <wp:effectExtent l="0" t="0" r="0" b="0"/>
                <wp:wrapNone/>
                <wp:docPr id="30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009" cy="95410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47890" w:rsidRPr="00AD5C90" w:rsidRDefault="00847890" w:rsidP="00847890">
                            <w:pPr>
                              <w:pStyle w:val="af9"/>
                              <w:spacing w:before="312" w:beforeAutospacing="0" w:after="0" w:afterAutospacing="0"/>
                              <w:textAlignment w:val="baseline"/>
                            </w:pPr>
                            <m:oMath>
                              <m:r>
                                <w:rPr>
                                  <w:rFonts w:ascii="Cambria Math" w:eastAsia="Calibri" w:hAnsi="Cambria Math" w:cs="Times New Roman"/>
                                  <w:color w:val="000000" w:themeColor="text1"/>
                                  <w:kern w:val="24"/>
                                  <w:lang w:val="en-GB"/>
                                </w:rPr>
                                <m:t>TRP=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 w:cs="Times New Roman"/>
                                      <w:color w:val="000000" w:themeColor="text1"/>
                                      <w:kern w:val="24"/>
                                      <w:lang w:val="en-GB"/>
                                    </w:rPr>
                                    <m:t>EIRP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libri" w:hAnsi="Cambria Math" w:cs="Times New Roman"/>
                                          <w:color w:val="000000" w:themeColor="text1"/>
                                          <w:kern w:val="24"/>
                                          <w:lang w:val="en-GB"/>
                                        </w:rPr>
                                        <m:t>θ,ϕ</m:t>
                                      </m:r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Calibri" w:hAnsi="Cambria Math" w:cs="Times New Roman"/>
                                      <w:color w:val="000000" w:themeColor="text1"/>
                                      <w:kern w:val="24"/>
                                      <w:lang w:val="en-GB"/>
                                    </w:rPr>
                                    <m:t>D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libri" w:hAnsi="Cambria Math" w:cs="Times New Roman"/>
                                          <w:color w:val="000000" w:themeColor="text1"/>
                                          <w:kern w:val="24"/>
                                          <w:lang w:val="en-GB"/>
                                        </w:rPr>
                                        <m:t>θ,ϕ</m:t>
                                      </m:r>
                                    </m:e>
                                  </m:d>
                                </m:den>
                              </m:f>
                            </m:oMath>
                            <w:r w:rsidRPr="00AD5C90">
                              <w:rPr>
                                <w:rFonts w:ascii="Arial" w:eastAsia="Calibri" w:hAnsi="Arial" w:cs="Times New Roman"/>
                                <w:color w:val="990000"/>
                                <w:kern w:val="24"/>
                                <w:lang w:val="en-GB"/>
                              </w:rPr>
                              <w:tab/>
                            </w:r>
                            <w:r w:rsidRPr="00AD5C90">
                              <w:rPr>
                                <w:rFonts w:ascii="Arial" w:eastAsia="Calibri" w:hAnsi="Arial" w:cs="Times New Roman"/>
                                <w:color w:val="990000"/>
                                <w:kern w:val="24"/>
                                <w:lang w:val="en-GB"/>
                              </w:rPr>
                              <w:tab/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332FC6" id="矩形 29" o:spid="_x0000_s1026" style="position:absolute;left:0;text-align:left;margin-left:31.3pt;margin-top:.6pt;width:164pt;height:75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" filled="f" stroked="f">
                <v:textbox style="mso-fit-shape-to-text:t">
                  <w:txbxContent>
                    <w:p w:rsidR="00847890" w:rsidRPr="00AD5C90" w:rsidRDefault="00847890" w:rsidP="00847890">
                      <w:pPr>
                        <w:pStyle w:val="af9"/>
                        <w:spacing w:before="312" w:beforeAutospacing="0" w:after="0" w:afterAutospacing="0"/>
                        <w:textAlignment w:val="baseline"/>
                      </w:pPr>
                      <m:oMath>
                        <m:r>
                          <w:rPr>
                            <w:rFonts w:ascii="Cambria Math" w:eastAsia="Calibri" w:hAnsi="Cambria Math" w:cs="Times New Roman"/>
                            <w:color w:val="000000" w:themeColor="text1"/>
                            <w:kern w:val="24"/>
                            <w:lang w:val="en-GB"/>
                          </w:rPr>
                          <m:t>TRP=</m:t>
                        </m:r>
                        <m:f>
                          <m:fPr>
                            <m:ctrlPr>
                              <w:rPr>
                                <w:rFonts w:ascii="Cambria Math" w:eastAsia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libri" w:hAnsi="Cambria Math" w:cs="Times New Roman"/>
                                <w:color w:val="000000" w:themeColor="text1"/>
                                <w:kern w:val="24"/>
                                <w:lang w:val="en-GB"/>
                              </w:rPr>
                              <m:t>EIRP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color w:val="000000" w:themeColor="text1"/>
                                    <w:kern w:val="24"/>
                                    <w:lang w:val="en-GB"/>
                                  </w:rPr>
                                  <m:t>θ,ϕ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="Calibri" w:hAnsi="Cambria Math" w:cs="Times New Roman"/>
                                <w:color w:val="000000" w:themeColor="text1"/>
                                <w:kern w:val="24"/>
                                <w:lang w:val="en-GB"/>
                              </w:rPr>
                              <m:t>D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color w:val="000000" w:themeColor="text1"/>
                                    <w:kern w:val="24"/>
                                    <w:lang w:val="en-GB"/>
                                  </w:rPr>
                                  <m:t>θ,ϕ</m:t>
                                </m:r>
                              </m:e>
                            </m:d>
                          </m:den>
                        </m:f>
                      </m:oMath>
                      <w:r w:rsidRPr="00AD5C90">
                        <w:rPr>
                          <w:rFonts w:ascii="Arial" w:eastAsia="Calibri" w:hAnsi="Arial" w:cs="Times New Roman"/>
                          <w:color w:val="990000"/>
                          <w:kern w:val="24"/>
                          <w:lang w:val="en-GB"/>
                        </w:rPr>
                        <w:tab/>
                      </w:r>
                      <w:r w:rsidRPr="00AD5C90">
                        <w:rPr>
                          <w:rFonts w:ascii="Arial" w:eastAsia="Calibri" w:hAnsi="Arial" w:cs="Times New Roman"/>
                          <w:color w:val="990000"/>
                          <w:kern w:val="24"/>
                          <w:lang w:val="en-GB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ED2F3E" w:rsidRDefault="00ED2F3E" w:rsidP="005646E1">
      <w:pPr>
        <w:rPr>
          <w:lang w:val="en-US" w:eastAsia="zh-CN"/>
        </w:rPr>
      </w:pPr>
    </w:p>
    <w:p w:rsidR="00847890" w:rsidRDefault="00847890" w:rsidP="005646E1">
      <w:pPr>
        <w:rPr>
          <w:lang w:val="en-US" w:eastAsia="zh-CN"/>
        </w:rPr>
      </w:pPr>
      <w:r w:rsidRPr="00AD5C90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CC2A54" wp14:editId="0680CA8F">
                <wp:simplePos x="0" y="0"/>
                <wp:positionH relativeFrom="column">
                  <wp:posOffset>302821</wp:posOffset>
                </wp:positionH>
                <wp:positionV relativeFrom="paragraph">
                  <wp:posOffset>79771</wp:posOffset>
                </wp:positionV>
                <wp:extent cx="3877985" cy="523220"/>
                <wp:effectExtent l="0" t="0" r="0" b="0"/>
                <wp:wrapNone/>
                <wp:docPr id="28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7985" cy="523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47890" w:rsidRPr="00066883" w:rsidRDefault="00E30F33" w:rsidP="00847890">
                            <w:pPr>
                              <w:pStyle w:val="af9"/>
                              <w:spacing w:before="312" w:beforeAutospacing="0" w:after="0" w:afterAutospacing="0"/>
                              <w:textAlignment w:val="baseline"/>
                              <w:rPr>
                                <w:color w:val="000000" w:themeColor="text1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libri" w:hAnsi="Cambria Math" w:cs="Times New Roman"/>
                                      <w:color w:val="000000" w:themeColor="text1"/>
                                      <w:kern w:val="24"/>
                                      <w:lang w:val="en-GB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libri" w:hAnsi="Cambria Math" w:cs="Times New Roman"/>
                                      <w:color w:val="000000" w:themeColor="text1"/>
                                      <w:kern w:val="24"/>
                                      <w:lang w:val="en-GB"/>
                                    </w:rPr>
                                    <m:t>max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libri" w:hAnsi="Cambria Math" w:cs="Times New Roman"/>
                                  <w:color w:val="000000" w:themeColor="text1"/>
                                  <w:kern w:val="24"/>
                                  <w:lang w:val="en-GB"/>
                                </w:rPr>
                                <m:t>=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libri" w:hAnsi="Cambria Math" w:cs="Times New Roman"/>
                                      <w:color w:val="000000" w:themeColor="text1"/>
                                      <w:kern w:val="24"/>
                                      <w:lang w:val="en-GB"/>
                                    </w:rPr>
                                    <m:t>max</m:t>
                                  </m:r>
                                </m:fName>
                                <m:e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libri" w:hAnsi="Cambria Math" w:cs="Times New Roman"/>
                                          <w:color w:val="000000" w:themeColor="text1"/>
                                          <w:kern w:val="24"/>
                                          <w:lang w:val="en-GB"/>
                                        </w:rPr>
                                        <m:t>D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Calibri" w:hAnsi="Cambria Math" w:cs="Times New Roman"/>
                                              <w:color w:val="000000" w:themeColor="text1"/>
                                              <w:kern w:val="24"/>
                                              <w:lang w:val="en-GB"/>
                                            </w:rPr>
                                            <m:t>θ,ϕ</m:t>
                                          </m:r>
                                        </m:e>
                                      </m:d>
                                    </m:e>
                                  </m:d>
                                </m:e>
                              </m:func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libri" w:hAnsi="Cambria Math" w:cs="Times New Roman"/>
                                  <w:color w:val="000000" w:themeColor="text1"/>
                                  <w:kern w:val="24"/>
                                  <w:lang w:val="en-GB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libri" w:hAnsi="Cambria Math" w:cs="Times New Roman"/>
                                      <w:color w:val="000000" w:themeColor="text1"/>
                                      <w:kern w:val="24"/>
                                      <w:lang w:val="en-GB"/>
                                    </w:rPr>
                                    <m:t>32400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libri" w:hAnsi="Cambria Math" w:cs="Times New Roman"/>
                                      <w:color w:val="000000" w:themeColor="text1"/>
                                      <w:kern w:val="24"/>
                                      <w:lang w:val="en-GB"/>
                                    </w:rPr>
                                    <m:t>HPB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libri" w:hAnsi="Cambria Math" w:cs="Times New Roman"/>
                                          <w:color w:val="000000" w:themeColor="text1"/>
                                          <w:kern w:val="24"/>
                                          <w:lang w:val="en-GB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libri" w:hAnsi="Cambria Math" w:cs="Times New Roman"/>
                                          <w:color w:val="000000" w:themeColor="text1"/>
                                          <w:kern w:val="24"/>
                                          <w:lang w:val="en-GB"/>
                                        </w:rPr>
                                        <m:t>V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Calibri" w:hAnsi="Cambria Math" w:cs="Times New Roman"/>
                                      <w:color w:val="000000" w:themeColor="text1"/>
                                      <w:kern w:val="24"/>
                                      <w:lang w:val="en-GB"/>
                                    </w:rPr>
                                    <m:t>HPB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libri" w:hAnsi="Cambria Math" w:cs="Times New Roman"/>
                                          <w:color w:val="000000" w:themeColor="text1"/>
                                          <w:kern w:val="24"/>
                                          <w:lang w:val="en-GB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libri" w:hAnsi="Cambria Math" w:cs="Times New Roman"/>
                                          <w:color w:val="000000" w:themeColor="text1"/>
                                          <w:kern w:val="24"/>
                                          <w:lang w:val="en-GB"/>
                                        </w:rPr>
                                        <m:t>H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  <w:r w:rsidR="00847890" w:rsidRPr="00066883">
                              <w:rPr>
                                <w:rFonts w:ascii="Arial" w:eastAsia="Calibri" w:hAnsi="Arial" w:cs="Times New Roman"/>
                                <w:color w:val="000000" w:themeColor="text1"/>
                                <w:kern w:val="24"/>
                                <w:lang w:val="en-GB"/>
                              </w:rPr>
                              <w:tab/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CC2A54" id="矩形 27" o:spid="_x0000_s1027" style="position:absolute;margin-left:23.85pt;margin-top:6.3pt;width:305.35pt;height:41.2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" filled="f" stroked="f">
                <v:textbox style="mso-fit-shape-to-text:t">
                  <w:txbxContent>
                    <w:p w:rsidR="00847890" w:rsidRPr="00066883" w:rsidRDefault="00847890" w:rsidP="00847890">
                      <w:pPr>
                        <w:pStyle w:val="af9"/>
                        <w:spacing w:before="312" w:beforeAutospacing="0" w:after="0" w:afterAutospacing="0"/>
                        <w:textAlignment w:val="baseline"/>
                        <w:rPr>
                          <w:color w:val="000000" w:themeColor="text1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color w:val="000000" w:themeColor="text1"/>
                                <w:kern w:val="24"/>
                                <w:lang w:val="en-GB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color w:val="000000" w:themeColor="text1"/>
                                <w:kern w:val="24"/>
                                <w:lang w:val="en-GB"/>
                              </w:rPr>
                              <m:t>max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color w:val="000000" w:themeColor="text1"/>
                            <w:kern w:val="24"/>
                            <w:lang w:val="en-GB"/>
                          </w:rPr>
                          <m:t>=</m:t>
                        </m:r>
                        <m:func>
                          <m:funcPr>
                            <m:ctrlPr>
                              <w:rPr>
                                <w:rFonts w:ascii="Cambria Math" w:eastAsia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color w:val="000000" w:themeColor="text1"/>
                                <w:kern w:val="24"/>
                                <w:lang w:val="en-GB"/>
                              </w:rPr>
                              <m:t>max</m:t>
                            </m:r>
                          </m:fName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eastAsia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 w:cs="Times New Roman"/>
                                    <w:color w:val="000000" w:themeColor="text1"/>
                                    <w:kern w:val="24"/>
                                    <w:lang w:val="en-GB"/>
                                  </w:rPr>
                                  <m:t>D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 w:cs="Times New Roman"/>
                                        <w:color w:val="000000" w:themeColor="text1"/>
                                        <w:kern w:val="24"/>
                                        <w:lang w:val="en-GB"/>
                                      </w:rPr>
                                      <m:t>θ,ϕ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color w:val="000000" w:themeColor="text1"/>
                            <w:kern w:val="24"/>
                            <w:lang w:val="en-GB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color w:val="000000" w:themeColor="text1"/>
                                <w:kern w:val="24"/>
                                <w:lang w:val="en-GB"/>
                              </w:rPr>
                              <m:t>32400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color w:val="000000" w:themeColor="text1"/>
                                <w:kern w:val="24"/>
                                <w:lang w:val="en-GB"/>
                              </w:rPr>
                              <m:t>HPB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 w:cs="Times New Roman"/>
                                    <w:color w:val="000000" w:themeColor="text1"/>
                                    <w:kern w:val="24"/>
                                    <w:lang w:val="en-GB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 w:cs="Times New Roman"/>
                                    <w:color w:val="000000" w:themeColor="text1"/>
                                    <w:kern w:val="24"/>
                                    <w:lang w:val="en-GB"/>
                                  </w:rPr>
                                  <m:t>V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color w:val="000000" w:themeColor="text1"/>
                                <w:kern w:val="24"/>
                                <w:lang w:val="en-GB"/>
                              </w:rPr>
                              <m:t>HPB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 w:cs="Times New Roman"/>
                                    <w:color w:val="000000" w:themeColor="text1"/>
                                    <w:kern w:val="24"/>
                                    <w:lang w:val="en-GB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 w:cs="Times New Roman"/>
                                    <w:color w:val="000000" w:themeColor="text1"/>
                                    <w:kern w:val="24"/>
                                    <w:lang w:val="en-GB"/>
                                  </w:rPr>
                                  <m:t>H</m:t>
                                </m:r>
                              </m:sub>
                            </m:sSub>
                          </m:den>
                        </m:f>
                      </m:oMath>
                      <w:r w:rsidRPr="00066883">
                        <w:rPr>
                          <w:rFonts w:ascii="Arial" w:eastAsia="Calibri" w:hAnsi="Arial" w:cs="Times New Roman"/>
                          <w:color w:val="000000" w:themeColor="text1"/>
                          <w:kern w:val="24"/>
                          <w:lang w:val="en-GB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847890" w:rsidRDefault="00847890" w:rsidP="005646E1">
      <w:pPr>
        <w:rPr>
          <w:lang w:val="en-US" w:eastAsia="zh-CN"/>
        </w:rPr>
      </w:pPr>
    </w:p>
    <w:p w:rsidR="00847890" w:rsidRDefault="00847890" w:rsidP="005646E1">
      <w:pPr>
        <w:rPr>
          <w:lang w:val="en-US" w:eastAsia="zh-CN"/>
        </w:rPr>
      </w:pPr>
    </w:p>
    <w:p w:rsidR="00ED2F3E" w:rsidRDefault="00847890" w:rsidP="005646E1">
      <w:pPr>
        <w:rPr>
          <w:lang w:val="en-US" w:eastAsia="zh-CN"/>
        </w:rPr>
      </w:pPr>
      <w:r>
        <w:rPr>
          <w:lang w:val="en-US" w:eastAsia="zh-CN"/>
        </w:rPr>
        <w:t xml:space="preserve">For the </w:t>
      </w:r>
      <w:r w:rsidR="00E31858">
        <w:rPr>
          <w:lang w:val="en-US" w:eastAsia="zh-CN"/>
        </w:rPr>
        <w:t>emission which no beam forming is considered, TRP can be measured directly from EIRP. For such a case, a major issue is the dynamic range for the measurement.</w:t>
      </w:r>
      <w:r w:rsidR="00A264D4">
        <w:rPr>
          <w:lang w:val="en-US" w:eastAsia="zh-CN"/>
        </w:rPr>
        <w:t xml:space="preserve"> The spurious limit is -30 dBm/MHz, and we assume the noise floor is about -150 dBm/Hz</w:t>
      </w:r>
      <w:r w:rsidR="00A264D4">
        <w:rPr>
          <w:rFonts w:hint="eastAsia"/>
          <w:lang w:val="en-US" w:eastAsia="zh-CN"/>
        </w:rPr>
        <w:t>=</w:t>
      </w:r>
      <w:r w:rsidR="00A264D4">
        <w:rPr>
          <w:lang w:val="en-US" w:eastAsia="zh-CN"/>
        </w:rPr>
        <w:t>-90 dBm/MHz</w:t>
      </w:r>
      <w:r w:rsidR="00A264D4">
        <w:rPr>
          <w:rFonts w:hint="eastAsia"/>
          <w:lang w:val="en-US" w:eastAsia="zh-CN"/>
        </w:rPr>
        <w:t>.</w:t>
      </w:r>
      <w:r w:rsidR="00A264D4">
        <w:rPr>
          <w:lang w:val="en-US" w:eastAsia="zh-CN"/>
        </w:rPr>
        <w:t xml:space="preserve"> The path loss will have to be less than 60 dB. It may be not possible for in-field test. The extra LNA and the blocking from wanted signal need to be considered for the test set-up. </w:t>
      </w:r>
    </w:p>
    <w:p w:rsidR="00A264D4" w:rsidRDefault="00A264D4" w:rsidP="005646E1">
      <w:pPr>
        <w:rPr>
          <w:lang w:val="en-US" w:eastAsia="zh-CN"/>
        </w:rPr>
      </w:pPr>
      <w:r w:rsidRPr="00F94FF4">
        <w:rPr>
          <w:b/>
          <w:lang w:val="en-US" w:eastAsia="zh-CN"/>
        </w:rPr>
        <w:t>Observation 1:</w:t>
      </w:r>
      <w:r>
        <w:rPr>
          <w:lang w:val="en-US" w:eastAsia="zh-CN"/>
        </w:rPr>
        <w:t xml:space="preserve"> the meas</w:t>
      </w:r>
      <w:r w:rsidR="00890263">
        <w:rPr>
          <w:lang w:val="en-US" w:eastAsia="zh-CN"/>
        </w:rPr>
        <w:t>urement method of beam gain for unwanted emission need to be further studied for in-field test</w:t>
      </w:r>
    </w:p>
    <w:p w:rsidR="00890263" w:rsidRPr="008C76F5" w:rsidRDefault="00890263" w:rsidP="00890263">
      <w:pPr>
        <w:rPr>
          <w:lang w:val="en-US" w:eastAsia="zh-CN"/>
        </w:rPr>
      </w:pPr>
      <w:r w:rsidRPr="00F94FF4">
        <w:rPr>
          <w:b/>
          <w:lang w:val="en-US" w:eastAsia="zh-CN"/>
        </w:rPr>
        <w:t>Observation 2:</w:t>
      </w:r>
      <w:r>
        <w:rPr>
          <w:lang w:val="en-US" w:eastAsia="zh-CN"/>
        </w:rPr>
        <w:t xml:space="preserve"> dynamic range for the measurement of unwanted emission need to be further studied for in-field test</w:t>
      </w:r>
    </w:p>
    <w:bookmarkEnd w:id="6"/>
    <w:bookmarkEnd w:id="7"/>
    <w:p w:rsidR="00B9097E" w:rsidRDefault="00101F32" w:rsidP="00B9097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Conclusions</w:t>
      </w:r>
    </w:p>
    <w:p w:rsidR="00954C6A" w:rsidRDefault="005E6C5F" w:rsidP="005E6C5F">
      <w:pPr>
        <w:rPr>
          <w:lang w:val="en-US" w:eastAsia="zh-CN"/>
        </w:rPr>
      </w:pPr>
      <w:r>
        <w:rPr>
          <w:lang w:val="en-US" w:eastAsia="zh-CN"/>
        </w:rPr>
        <w:t xml:space="preserve">In this paper, we </w:t>
      </w:r>
      <w:r w:rsidR="005F4EDD">
        <w:rPr>
          <w:lang w:val="en-US" w:eastAsia="zh-CN"/>
        </w:rPr>
        <w:t xml:space="preserve">provide </w:t>
      </w:r>
      <w:r w:rsidR="00890263">
        <w:rPr>
          <w:lang w:val="en-US" w:eastAsia="zh-CN"/>
        </w:rPr>
        <w:t>our view and consideration on in-filed test.</w:t>
      </w:r>
    </w:p>
    <w:p w:rsidR="00890263" w:rsidRDefault="00890263" w:rsidP="00890263">
      <w:pPr>
        <w:rPr>
          <w:lang w:val="en-US" w:eastAsia="zh-CN"/>
        </w:rPr>
      </w:pPr>
      <w:r w:rsidRPr="0004697A">
        <w:rPr>
          <w:rFonts w:eastAsiaTheme="minorEastAsia"/>
          <w:b/>
          <w:lang w:val="en-US" w:eastAsia="zh-CN"/>
        </w:rPr>
        <w:t xml:space="preserve">Proposal 1: </w:t>
      </w:r>
      <w:r>
        <w:rPr>
          <w:rFonts w:eastAsiaTheme="minorEastAsia"/>
          <w:lang w:val="en-US" w:eastAsia="zh-CN"/>
        </w:rPr>
        <w:t xml:space="preserve">it is recommended that </w:t>
      </w:r>
      <w:r>
        <w:rPr>
          <w:lang w:val="en-US" w:eastAsia="zh-CN"/>
        </w:rPr>
        <w:t>normal operation in peak traffic approach and p</w:t>
      </w:r>
      <w:r w:rsidRPr="00F90953">
        <w:rPr>
          <w:lang w:val="en-US" w:eastAsia="zh-CN"/>
        </w:rPr>
        <w:t>rovoking traffic</w:t>
      </w:r>
      <w:r>
        <w:rPr>
          <w:lang w:val="en-US" w:eastAsia="zh-CN"/>
        </w:rPr>
        <w:t xml:space="preserve"> approach are used for in-field TRP test.</w:t>
      </w:r>
    </w:p>
    <w:p w:rsidR="00245D5E" w:rsidRDefault="00245D5E" w:rsidP="00245D5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References</w:t>
      </w:r>
    </w:p>
    <w:p w:rsidR="00067790" w:rsidRDefault="00245D5E" w:rsidP="00245D5E">
      <w:pPr>
        <w:rPr>
          <w:lang w:val="en-US" w:eastAsia="zh-CN"/>
        </w:rPr>
      </w:pPr>
      <w:r>
        <w:rPr>
          <w:lang w:val="en-US" w:eastAsia="zh-CN"/>
        </w:rPr>
        <w:t xml:space="preserve">[1] </w:t>
      </w:r>
      <w:r w:rsidR="00890263" w:rsidRPr="008C76F5">
        <w:rPr>
          <w:lang w:eastAsia="zh-CN"/>
        </w:rPr>
        <w:t>RP-210021</w:t>
      </w:r>
      <w:r w:rsidR="00067790">
        <w:rPr>
          <w:lang w:val="en-US" w:eastAsia="zh-CN"/>
        </w:rPr>
        <w:t xml:space="preserve">, </w:t>
      </w:r>
      <w:r w:rsidR="00890263" w:rsidRPr="00890263">
        <w:rPr>
          <w:lang w:val="en-US" w:eastAsia="zh-CN"/>
        </w:rPr>
        <w:t>Test methods for over-the-air TRP field measurements of unwanted emissions from IMT radio equipment utilizing active antennas</w:t>
      </w:r>
      <w:r w:rsidR="00067790">
        <w:rPr>
          <w:lang w:val="en-US" w:eastAsia="zh-CN"/>
        </w:rPr>
        <w:t xml:space="preserve">, </w:t>
      </w:r>
      <w:r w:rsidR="00890263">
        <w:rPr>
          <w:lang w:eastAsia="ja-JP"/>
        </w:rPr>
        <w:t>Working Party 1C</w:t>
      </w:r>
    </w:p>
    <w:sectPr w:rsidR="00067790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F33" w:rsidRDefault="00E30F33">
      <w:r>
        <w:separator/>
      </w:r>
    </w:p>
  </w:endnote>
  <w:endnote w:type="continuationSeparator" w:id="0">
    <w:p w:rsidR="00E30F33" w:rsidRDefault="00E3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F33" w:rsidRDefault="00E30F33">
      <w:r>
        <w:separator/>
      </w:r>
    </w:p>
  </w:footnote>
  <w:footnote w:type="continuationSeparator" w:id="0">
    <w:p w:rsidR="00E30F33" w:rsidRDefault="00E30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BA2802C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EF73E21"/>
    <w:multiLevelType w:val="hybridMultilevel"/>
    <w:tmpl w:val="8BB068EC"/>
    <w:lvl w:ilvl="0" w:tplc="99A6E1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23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0E29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187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E99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2A5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CAF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B29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07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4EE28FB"/>
    <w:multiLevelType w:val="hybridMultilevel"/>
    <w:tmpl w:val="CC2A1940"/>
    <w:lvl w:ilvl="0" w:tplc="F8009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80D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610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9E0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EC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E05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305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A2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6AF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BD25A9"/>
    <w:multiLevelType w:val="hybridMultilevel"/>
    <w:tmpl w:val="DAA0E5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6B25FE"/>
    <w:multiLevelType w:val="hybridMultilevel"/>
    <w:tmpl w:val="7D06BE42"/>
    <w:lvl w:ilvl="0" w:tplc="5D120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87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805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CCC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404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66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2D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F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8F2A65"/>
    <w:multiLevelType w:val="hybridMultilevel"/>
    <w:tmpl w:val="63C85876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D72E040">
      <w:start w:val="2048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E6D3339"/>
    <w:multiLevelType w:val="hybridMultilevel"/>
    <w:tmpl w:val="AD3452C6"/>
    <w:lvl w:ilvl="0" w:tplc="04F0E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9647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03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B46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263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26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E20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189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4261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2D1600"/>
    <w:multiLevelType w:val="hybridMultilevel"/>
    <w:tmpl w:val="7D0EFD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FA39F6"/>
    <w:multiLevelType w:val="hybridMultilevel"/>
    <w:tmpl w:val="70BC6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D8A84F4">
      <w:start w:val="24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900804"/>
    <w:multiLevelType w:val="hybridMultilevel"/>
    <w:tmpl w:val="56FC5BBC"/>
    <w:lvl w:ilvl="0" w:tplc="A3CC5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E1E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81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70E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308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8C1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AF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28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E3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C5734E"/>
    <w:multiLevelType w:val="hybridMultilevel"/>
    <w:tmpl w:val="9F72405E"/>
    <w:lvl w:ilvl="0" w:tplc="ABF2F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B6E6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87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6D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6D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66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E44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6B1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B408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D3617"/>
    <w:multiLevelType w:val="hybridMultilevel"/>
    <w:tmpl w:val="78F0E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3"/>
  </w:num>
  <w:num w:numId="4">
    <w:abstractNumId w:val="34"/>
  </w:num>
  <w:num w:numId="5">
    <w:abstractNumId w:val="23"/>
  </w:num>
  <w:num w:numId="6">
    <w:abstractNumId w:val="2"/>
  </w:num>
  <w:num w:numId="7">
    <w:abstractNumId w:val="7"/>
  </w:num>
  <w:num w:numId="8">
    <w:abstractNumId w:val="15"/>
  </w:num>
  <w:num w:numId="9">
    <w:abstractNumId w:val="19"/>
  </w:num>
  <w:num w:numId="10">
    <w:abstractNumId w:val="6"/>
  </w:num>
  <w:num w:numId="11">
    <w:abstractNumId w:val="14"/>
  </w:num>
  <w:num w:numId="12">
    <w:abstractNumId w:val="9"/>
  </w:num>
  <w:num w:numId="13">
    <w:abstractNumId w:val="31"/>
  </w:num>
  <w:num w:numId="14">
    <w:abstractNumId w:val="5"/>
  </w:num>
  <w:num w:numId="15">
    <w:abstractNumId w:val="20"/>
  </w:num>
  <w:num w:numId="16">
    <w:abstractNumId w:val="10"/>
  </w:num>
  <w:num w:numId="17">
    <w:abstractNumId w:val="29"/>
  </w:num>
  <w:num w:numId="18">
    <w:abstractNumId w:val="32"/>
  </w:num>
  <w:num w:numId="19">
    <w:abstractNumId w:val="12"/>
  </w:num>
  <w:num w:numId="20">
    <w:abstractNumId w:val="11"/>
  </w:num>
  <w:num w:numId="21">
    <w:abstractNumId w:val="30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1"/>
  </w:num>
  <w:num w:numId="27">
    <w:abstractNumId w:val="8"/>
  </w:num>
  <w:num w:numId="28">
    <w:abstractNumId w:val="22"/>
  </w:num>
  <w:num w:numId="29">
    <w:abstractNumId w:val="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7"/>
  </w:num>
  <w:num w:numId="32">
    <w:abstractNumId w:val="3"/>
  </w:num>
  <w:num w:numId="33">
    <w:abstractNumId w:val="16"/>
  </w:num>
  <w:num w:numId="34">
    <w:abstractNumId w:val="28"/>
  </w:num>
  <w:num w:numId="35">
    <w:abstractNumId w:val="24"/>
  </w:num>
  <w:num w:numId="36">
    <w:abstractNumId w:val="18"/>
  </w:num>
  <w:num w:numId="3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B64"/>
    <w:rsid w:val="0004127F"/>
    <w:rsid w:val="000421C4"/>
    <w:rsid w:val="000436A0"/>
    <w:rsid w:val="00043BC5"/>
    <w:rsid w:val="000442D9"/>
    <w:rsid w:val="00044562"/>
    <w:rsid w:val="00044669"/>
    <w:rsid w:val="0004495C"/>
    <w:rsid w:val="00045A30"/>
    <w:rsid w:val="000460B7"/>
    <w:rsid w:val="000468A5"/>
    <w:rsid w:val="0004697A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527"/>
    <w:rsid w:val="00056A24"/>
    <w:rsid w:val="00057F77"/>
    <w:rsid w:val="00057F83"/>
    <w:rsid w:val="000622D3"/>
    <w:rsid w:val="00062A3B"/>
    <w:rsid w:val="00064173"/>
    <w:rsid w:val="00064B3C"/>
    <w:rsid w:val="000655EF"/>
    <w:rsid w:val="00065945"/>
    <w:rsid w:val="00067790"/>
    <w:rsid w:val="000677E3"/>
    <w:rsid w:val="000678DD"/>
    <w:rsid w:val="00067A3E"/>
    <w:rsid w:val="00070CDD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B96"/>
    <w:rsid w:val="00087200"/>
    <w:rsid w:val="00091874"/>
    <w:rsid w:val="00091E17"/>
    <w:rsid w:val="00093692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48A6"/>
    <w:rsid w:val="000B4B4A"/>
    <w:rsid w:val="000B559A"/>
    <w:rsid w:val="000B5774"/>
    <w:rsid w:val="000B5F7E"/>
    <w:rsid w:val="000B6034"/>
    <w:rsid w:val="000B78CC"/>
    <w:rsid w:val="000C00E1"/>
    <w:rsid w:val="000C294F"/>
    <w:rsid w:val="000C4243"/>
    <w:rsid w:val="000C42DD"/>
    <w:rsid w:val="000C4C1E"/>
    <w:rsid w:val="000C4E93"/>
    <w:rsid w:val="000C6739"/>
    <w:rsid w:val="000C6CBB"/>
    <w:rsid w:val="000C6D76"/>
    <w:rsid w:val="000C6E31"/>
    <w:rsid w:val="000C7168"/>
    <w:rsid w:val="000D0344"/>
    <w:rsid w:val="000D2030"/>
    <w:rsid w:val="000D3620"/>
    <w:rsid w:val="000D3B23"/>
    <w:rsid w:val="000D468C"/>
    <w:rsid w:val="000D5EC9"/>
    <w:rsid w:val="000E02F8"/>
    <w:rsid w:val="000E13C9"/>
    <w:rsid w:val="000E1AF4"/>
    <w:rsid w:val="000E301C"/>
    <w:rsid w:val="000E3370"/>
    <w:rsid w:val="000E3768"/>
    <w:rsid w:val="000E4329"/>
    <w:rsid w:val="000E483E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0D14"/>
    <w:rsid w:val="00100ECD"/>
    <w:rsid w:val="00101C00"/>
    <w:rsid w:val="00101C0B"/>
    <w:rsid w:val="00101F32"/>
    <w:rsid w:val="001024B9"/>
    <w:rsid w:val="001053B5"/>
    <w:rsid w:val="0010634F"/>
    <w:rsid w:val="001066B3"/>
    <w:rsid w:val="00107EFF"/>
    <w:rsid w:val="00107FF6"/>
    <w:rsid w:val="001105A2"/>
    <w:rsid w:val="0011065D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67C"/>
    <w:rsid w:val="00117B42"/>
    <w:rsid w:val="00117E84"/>
    <w:rsid w:val="00120EB0"/>
    <w:rsid w:val="001213F0"/>
    <w:rsid w:val="00121CA2"/>
    <w:rsid w:val="0012227B"/>
    <w:rsid w:val="001227E7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25D"/>
    <w:rsid w:val="00141333"/>
    <w:rsid w:val="00141DD6"/>
    <w:rsid w:val="00144AA6"/>
    <w:rsid w:val="0014638D"/>
    <w:rsid w:val="00147E06"/>
    <w:rsid w:val="0015093A"/>
    <w:rsid w:val="00150D4B"/>
    <w:rsid w:val="00150FD5"/>
    <w:rsid w:val="00152098"/>
    <w:rsid w:val="00152608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7100B"/>
    <w:rsid w:val="00171AFC"/>
    <w:rsid w:val="00171F68"/>
    <w:rsid w:val="001723ED"/>
    <w:rsid w:val="001727EE"/>
    <w:rsid w:val="001743B3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5556"/>
    <w:rsid w:val="00195650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28E"/>
    <w:rsid w:val="001A34F0"/>
    <w:rsid w:val="001A38C1"/>
    <w:rsid w:val="001A5B8F"/>
    <w:rsid w:val="001A68F4"/>
    <w:rsid w:val="001A6A01"/>
    <w:rsid w:val="001A6B66"/>
    <w:rsid w:val="001A6CB0"/>
    <w:rsid w:val="001B1D9D"/>
    <w:rsid w:val="001B1FB4"/>
    <w:rsid w:val="001B2FCB"/>
    <w:rsid w:val="001B35F8"/>
    <w:rsid w:val="001B3D7B"/>
    <w:rsid w:val="001B415E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A8B"/>
    <w:rsid w:val="001C4C8A"/>
    <w:rsid w:val="001C5F62"/>
    <w:rsid w:val="001C6466"/>
    <w:rsid w:val="001C6FB6"/>
    <w:rsid w:val="001C746F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F72"/>
    <w:rsid w:val="001D711B"/>
    <w:rsid w:val="001D7CD4"/>
    <w:rsid w:val="001E0B57"/>
    <w:rsid w:val="001E0E99"/>
    <w:rsid w:val="001E1A4D"/>
    <w:rsid w:val="001E29A2"/>
    <w:rsid w:val="001E3038"/>
    <w:rsid w:val="001E35AF"/>
    <w:rsid w:val="001E3784"/>
    <w:rsid w:val="001E41F3"/>
    <w:rsid w:val="001E4AA3"/>
    <w:rsid w:val="001E50E2"/>
    <w:rsid w:val="001E6065"/>
    <w:rsid w:val="001E69A8"/>
    <w:rsid w:val="001E7450"/>
    <w:rsid w:val="001E7667"/>
    <w:rsid w:val="001E7D40"/>
    <w:rsid w:val="001F0201"/>
    <w:rsid w:val="001F05F0"/>
    <w:rsid w:val="001F088C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16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335F"/>
    <w:rsid w:val="00243A3B"/>
    <w:rsid w:val="00243BC1"/>
    <w:rsid w:val="00244332"/>
    <w:rsid w:val="00245143"/>
    <w:rsid w:val="00245B23"/>
    <w:rsid w:val="00245D5E"/>
    <w:rsid w:val="00246DE8"/>
    <w:rsid w:val="0024710A"/>
    <w:rsid w:val="00247660"/>
    <w:rsid w:val="0025022A"/>
    <w:rsid w:val="00250854"/>
    <w:rsid w:val="00250F1B"/>
    <w:rsid w:val="0025157D"/>
    <w:rsid w:val="0025228F"/>
    <w:rsid w:val="002530BE"/>
    <w:rsid w:val="00257195"/>
    <w:rsid w:val="002578D8"/>
    <w:rsid w:val="00260745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2B2"/>
    <w:rsid w:val="00281EB0"/>
    <w:rsid w:val="00282179"/>
    <w:rsid w:val="0028456D"/>
    <w:rsid w:val="0028473F"/>
    <w:rsid w:val="002856BF"/>
    <w:rsid w:val="00285749"/>
    <w:rsid w:val="00285AE4"/>
    <w:rsid w:val="00286593"/>
    <w:rsid w:val="0028675B"/>
    <w:rsid w:val="00286E64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970EA"/>
    <w:rsid w:val="002A3934"/>
    <w:rsid w:val="002A4079"/>
    <w:rsid w:val="002A622D"/>
    <w:rsid w:val="002A65D4"/>
    <w:rsid w:val="002A6DD5"/>
    <w:rsid w:val="002A6FBE"/>
    <w:rsid w:val="002B0A2D"/>
    <w:rsid w:val="002B1C9E"/>
    <w:rsid w:val="002B1E85"/>
    <w:rsid w:val="002B2F80"/>
    <w:rsid w:val="002B4A9F"/>
    <w:rsid w:val="002B565A"/>
    <w:rsid w:val="002B59FE"/>
    <w:rsid w:val="002B6848"/>
    <w:rsid w:val="002B689A"/>
    <w:rsid w:val="002B7766"/>
    <w:rsid w:val="002B78C9"/>
    <w:rsid w:val="002C0977"/>
    <w:rsid w:val="002C19BD"/>
    <w:rsid w:val="002C24E5"/>
    <w:rsid w:val="002C28CD"/>
    <w:rsid w:val="002C2D5E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2BC1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6EB"/>
    <w:rsid w:val="002E198C"/>
    <w:rsid w:val="002E1C12"/>
    <w:rsid w:val="002E1F27"/>
    <w:rsid w:val="002E2184"/>
    <w:rsid w:val="002E21ED"/>
    <w:rsid w:val="002E3522"/>
    <w:rsid w:val="002E3EF6"/>
    <w:rsid w:val="002E4216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5B2"/>
    <w:rsid w:val="002F56B4"/>
    <w:rsid w:val="002F6B54"/>
    <w:rsid w:val="002F7A88"/>
    <w:rsid w:val="003001D0"/>
    <w:rsid w:val="00302459"/>
    <w:rsid w:val="003027A0"/>
    <w:rsid w:val="003028B2"/>
    <w:rsid w:val="00303421"/>
    <w:rsid w:val="00303DCF"/>
    <w:rsid w:val="0030404E"/>
    <w:rsid w:val="003045A8"/>
    <w:rsid w:val="00304C7D"/>
    <w:rsid w:val="003050EB"/>
    <w:rsid w:val="00305706"/>
    <w:rsid w:val="00305BD4"/>
    <w:rsid w:val="00305EE5"/>
    <w:rsid w:val="0030696B"/>
    <w:rsid w:val="00307645"/>
    <w:rsid w:val="003079D9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6954"/>
    <w:rsid w:val="003371C6"/>
    <w:rsid w:val="00337A44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711"/>
    <w:rsid w:val="0035194E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57CB8"/>
    <w:rsid w:val="00360667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679AC"/>
    <w:rsid w:val="0037004C"/>
    <w:rsid w:val="003703CB"/>
    <w:rsid w:val="00370839"/>
    <w:rsid w:val="0037119B"/>
    <w:rsid w:val="003712AF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80DBA"/>
    <w:rsid w:val="00380EBB"/>
    <w:rsid w:val="003819DC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A1D3A"/>
    <w:rsid w:val="003A2E9C"/>
    <w:rsid w:val="003A38B6"/>
    <w:rsid w:val="003A3A01"/>
    <w:rsid w:val="003A3E85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113D"/>
    <w:rsid w:val="003B2704"/>
    <w:rsid w:val="003B2FBA"/>
    <w:rsid w:val="003B3117"/>
    <w:rsid w:val="003B4A8A"/>
    <w:rsid w:val="003B4F69"/>
    <w:rsid w:val="003B52A8"/>
    <w:rsid w:val="003B5800"/>
    <w:rsid w:val="003B6D11"/>
    <w:rsid w:val="003B7C7F"/>
    <w:rsid w:val="003C075E"/>
    <w:rsid w:val="003C08B9"/>
    <w:rsid w:val="003C1312"/>
    <w:rsid w:val="003C2146"/>
    <w:rsid w:val="003C3310"/>
    <w:rsid w:val="003C3732"/>
    <w:rsid w:val="003C4C53"/>
    <w:rsid w:val="003C6A62"/>
    <w:rsid w:val="003C6D51"/>
    <w:rsid w:val="003C7216"/>
    <w:rsid w:val="003C732C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569"/>
    <w:rsid w:val="00406080"/>
    <w:rsid w:val="0040734E"/>
    <w:rsid w:val="00407776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D53"/>
    <w:rsid w:val="004216F6"/>
    <w:rsid w:val="00421EAB"/>
    <w:rsid w:val="004245F2"/>
    <w:rsid w:val="004257D6"/>
    <w:rsid w:val="0042735E"/>
    <w:rsid w:val="0042739D"/>
    <w:rsid w:val="00427864"/>
    <w:rsid w:val="004307F1"/>
    <w:rsid w:val="00432380"/>
    <w:rsid w:val="00433E63"/>
    <w:rsid w:val="00434BE2"/>
    <w:rsid w:val="004354E9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70B"/>
    <w:rsid w:val="00451C9C"/>
    <w:rsid w:val="004521DE"/>
    <w:rsid w:val="004523EC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36B9"/>
    <w:rsid w:val="00473B6E"/>
    <w:rsid w:val="00473C74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93D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A79"/>
    <w:rsid w:val="00494E96"/>
    <w:rsid w:val="0049531A"/>
    <w:rsid w:val="00495A6C"/>
    <w:rsid w:val="0049633B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9E9"/>
    <w:rsid w:val="004A5600"/>
    <w:rsid w:val="004A58B2"/>
    <w:rsid w:val="004A66C7"/>
    <w:rsid w:val="004A6E92"/>
    <w:rsid w:val="004A715A"/>
    <w:rsid w:val="004A721A"/>
    <w:rsid w:val="004A724B"/>
    <w:rsid w:val="004A7C06"/>
    <w:rsid w:val="004B05D3"/>
    <w:rsid w:val="004B0D95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2860"/>
    <w:rsid w:val="004C3F67"/>
    <w:rsid w:val="004C4FA4"/>
    <w:rsid w:val="004C5480"/>
    <w:rsid w:val="004C5649"/>
    <w:rsid w:val="004C660D"/>
    <w:rsid w:val="004C687C"/>
    <w:rsid w:val="004C702B"/>
    <w:rsid w:val="004C7705"/>
    <w:rsid w:val="004C7B2C"/>
    <w:rsid w:val="004D0597"/>
    <w:rsid w:val="004D07C9"/>
    <w:rsid w:val="004D14E6"/>
    <w:rsid w:val="004D1F98"/>
    <w:rsid w:val="004D221A"/>
    <w:rsid w:val="004D244F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46BF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2CE9"/>
    <w:rsid w:val="00503992"/>
    <w:rsid w:val="005043E1"/>
    <w:rsid w:val="00504B87"/>
    <w:rsid w:val="00504E75"/>
    <w:rsid w:val="005058E9"/>
    <w:rsid w:val="00506A21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547"/>
    <w:rsid w:val="00534109"/>
    <w:rsid w:val="005357B3"/>
    <w:rsid w:val="00535E17"/>
    <w:rsid w:val="00536416"/>
    <w:rsid w:val="005365BE"/>
    <w:rsid w:val="00537EB5"/>
    <w:rsid w:val="0054059A"/>
    <w:rsid w:val="00540E60"/>
    <w:rsid w:val="00541256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AF2"/>
    <w:rsid w:val="00561D38"/>
    <w:rsid w:val="005634D7"/>
    <w:rsid w:val="005646BF"/>
    <w:rsid w:val="005646E1"/>
    <w:rsid w:val="005650FA"/>
    <w:rsid w:val="00566E95"/>
    <w:rsid w:val="00567309"/>
    <w:rsid w:val="0056791E"/>
    <w:rsid w:val="00567EB3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1C8"/>
    <w:rsid w:val="0058472F"/>
    <w:rsid w:val="00584912"/>
    <w:rsid w:val="005865D8"/>
    <w:rsid w:val="00586DD7"/>
    <w:rsid w:val="00586F21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662F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E91"/>
    <w:rsid w:val="005D3539"/>
    <w:rsid w:val="005D38FB"/>
    <w:rsid w:val="005D5A2E"/>
    <w:rsid w:val="005D7283"/>
    <w:rsid w:val="005D7DC3"/>
    <w:rsid w:val="005E0079"/>
    <w:rsid w:val="005E01EC"/>
    <w:rsid w:val="005E066C"/>
    <w:rsid w:val="005E187A"/>
    <w:rsid w:val="005E2409"/>
    <w:rsid w:val="005E2C44"/>
    <w:rsid w:val="005E300B"/>
    <w:rsid w:val="005E3280"/>
    <w:rsid w:val="005E4399"/>
    <w:rsid w:val="005E5A4E"/>
    <w:rsid w:val="005E64D8"/>
    <w:rsid w:val="005E6C5F"/>
    <w:rsid w:val="005F0E08"/>
    <w:rsid w:val="005F10BE"/>
    <w:rsid w:val="005F1896"/>
    <w:rsid w:val="005F1E5C"/>
    <w:rsid w:val="005F251E"/>
    <w:rsid w:val="005F3DE6"/>
    <w:rsid w:val="005F48CD"/>
    <w:rsid w:val="005F4EDD"/>
    <w:rsid w:val="005F7962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8E7"/>
    <w:rsid w:val="00615C80"/>
    <w:rsid w:val="00615EEE"/>
    <w:rsid w:val="00620B0F"/>
    <w:rsid w:val="00621D26"/>
    <w:rsid w:val="00622936"/>
    <w:rsid w:val="00623FA7"/>
    <w:rsid w:val="00625940"/>
    <w:rsid w:val="00625CEF"/>
    <w:rsid w:val="00625DFB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381B"/>
    <w:rsid w:val="00633967"/>
    <w:rsid w:val="00633F59"/>
    <w:rsid w:val="00634784"/>
    <w:rsid w:val="00634C72"/>
    <w:rsid w:val="00635678"/>
    <w:rsid w:val="00635CCD"/>
    <w:rsid w:val="00635D14"/>
    <w:rsid w:val="006407A8"/>
    <w:rsid w:val="00641134"/>
    <w:rsid w:val="006418C7"/>
    <w:rsid w:val="00642685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5B2"/>
    <w:rsid w:val="0065255F"/>
    <w:rsid w:val="00652E41"/>
    <w:rsid w:val="0065397A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B70"/>
    <w:rsid w:val="00681497"/>
    <w:rsid w:val="00681CCB"/>
    <w:rsid w:val="00683590"/>
    <w:rsid w:val="00683A98"/>
    <w:rsid w:val="0068422A"/>
    <w:rsid w:val="00684C1F"/>
    <w:rsid w:val="006853A9"/>
    <w:rsid w:val="00685676"/>
    <w:rsid w:val="00685CB5"/>
    <w:rsid w:val="00685CCB"/>
    <w:rsid w:val="00686C9B"/>
    <w:rsid w:val="0068764D"/>
    <w:rsid w:val="006906C2"/>
    <w:rsid w:val="00690D77"/>
    <w:rsid w:val="00692207"/>
    <w:rsid w:val="00693A52"/>
    <w:rsid w:val="00694C3A"/>
    <w:rsid w:val="00694F02"/>
    <w:rsid w:val="00695B02"/>
    <w:rsid w:val="00696285"/>
    <w:rsid w:val="00696719"/>
    <w:rsid w:val="006A0DED"/>
    <w:rsid w:val="006A18B9"/>
    <w:rsid w:val="006A34F4"/>
    <w:rsid w:val="006A3B64"/>
    <w:rsid w:val="006A443D"/>
    <w:rsid w:val="006A4BC4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17E"/>
    <w:rsid w:val="006C09F2"/>
    <w:rsid w:val="006C0EE6"/>
    <w:rsid w:val="006C1FCA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5842"/>
    <w:rsid w:val="006D5F34"/>
    <w:rsid w:val="006D610E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492"/>
    <w:rsid w:val="006F1D76"/>
    <w:rsid w:val="006F3BB7"/>
    <w:rsid w:val="006F475C"/>
    <w:rsid w:val="006F47E4"/>
    <w:rsid w:val="006F495F"/>
    <w:rsid w:val="006F4DAF"/>
    <w:rsid w:val="006F528B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490"/>
    <w:rsid w:val="00703CB7"/>
    <w:rsid w:val="00703F1B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62E1"/>
    <w:rsid w:val="007174EE"/>
    <w:rsid w:val="007201E8"/>
    <w:rsid w:val="00720AED"/>
    <w:rsid w:val="00720CE4"/>
    <w:rsid w:val="00721602"/>
    <w:rsid w:val="00721BB2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52AA"/>
    <w:rsid w:val="00765492"/>
    <w:rsid w:val="007659A7"/>
    <w:rsid w:val="00766154"/>
    <w:rsid w:val="007678AB"/>
    <w:rsid w:val="007678C0"/>
    <w:rsid w:val="007700E9"/>
    <w:rsid w:val="00771D54"/>
    <w:rsid w:val="00772BDE"/>
    <w:rsid w:val="00772EE9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021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26B4"/>
    <w:rsid w:val="007A4999"/>
    <w:rsid w:val="007A4CD1"/>
    <w:rsid w:val="007A586E"/>
    <w:rsid w:val="007A76A0"/>
    <w:rsid w:val="007A7DEF"/>
    <w:rsid w:val="007B1C05"/>
    <w:rsid w:val="007B1D70"/>
    <w:rsid w:val="007B436C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1493"/>
    <w:rsid w:val="007C1ABF"/>
    <w:rsid w:val="007C21C1"/>
    <w:rsid w:val="007C28BF"/>
    <w:rsid w:val="007C31E4"/>
    <w:rsid w:val="007C377C"/>
    <w:rsid w:val="007C3D26"/>
    <w:rsid w:val="007C4D88"/>
    <w:rsid w:val="007C4F48"/>
    <w:rsid w:val="007C50C2"/>
    <w:rsid w:val="007C6B55"/>
    <w:rsid w:val="007C7422"/>
    <w:rsid w:val="007D004B"/>
    <w:rsid w:val="007D10FB"/>
    <w:rsid w:val="007D1267"/>
    <w:rsid w:val="007D1466"/>
    <w:rsid w:val="007D180C"/>
    <w:rsid w:val="007D1F62"/>
    <w:rsid w:val="007D36F1"/>
    <w:rsid w:val="007D4827"/>
    <w:rsid w:val="007D54F5"/>
    <w:rsid w:val="007D5D6F"/>
    <w:rsid w:val="007D6BB2"/>
    <w:rsid w:val="007D7072"/>
    <w:rsid w:val="007E06D6"/>
    <w:rsid w:val="007E2488"/>
    <w:rsid w:val="007E3B8F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3C91"/>
    <w:rsid w:val="007F423E"/>
    <w:rsid w:val="007F4C64"/>
    <w:rsid w:val="007F4E74"/>
    <w:rsid w:val="007F749D"/>
    <w:rsid w:val="007F750E"/>
    <w:rsid w:val="007F7A8D"/>
    <w:rsid w:val="007F7ACC"/>
    <w:rsid w:val="00801B02"/>
    <w:rsid w:val="0080408E"/>
    <w:rsid w:val="00804A7D"/>
    <w:rsid w:val="00807E69"/>
    <w:rsid w:val="00810766"/>
    <w:rsid w:val="00811EB2"/>
    <w:rsid w:val="00811FD1"/>
    <w:rsid w:val="00812F1C"/>
    <w:rsid w:val="00813407"/>
    <w:rsid w:val="0081387D"/>
    <w:rsid w:val="00814156"/>
    <w:rsid w:val="008172C7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BDB"/>
    <w:rsid w:val="00840C29"/>
    <w:rsid w:val="00840DB0"/>
    <w:rsid w:val="00841235"/>
    <w:rsid w:val="00841957"/>
    <w:rsid w:val="008421D3"/>
    <w:rsid w:val="00842F5B"/>
    <w:rsid w:val="00843B67"/>
    <w:rsid w:val="0084422A"/>
    <w:rsid w:val="00844600"/>
    <w:rsid w:val="00845BC5"/>
    <w:rsid w:val="00847222"/>
    <w:rsid w:val="00847343"/>
    <w:rsid w:val="00847890"/>
    <w:rsid w:val="00847DC1"/>
    <w:rsid w:val="00850575"/>
    <w:rsid w:val="0085137C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10F2"/>
    <w:rsid w:val="0086138A"/>
    <w:rsid w:val="00861AEE"/>
    <w:rsid w:val="00862005"/>
    <w:rsid w:val="00862CFB"/>
    <w:rsid w:val="008643E9"/>
    <w:rsid w:val="00865A28"/>
    <w:rsid w:val="00865B76"/>
    <w:rsid w:val="00867572"/>
    <w:rsid w:val="0086790E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93D"/>
    <w:rsid w:val="00881BC8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263"/>
    <w:rsid w:val="00890994"/>
    <w:rsid w:val="00890C7C"/>
    <w:rsid w:val="00890F8C"/>
    <w:rsid w:val="008914B3"/>
    <w:rsid w:val="00891EA2"/>
    <w:rsid w:val="008922C2"/>
    <w:rsid w:val="00892701"/>
    <w:rsid w:val="00892F98"/>
    <w:rsid w:val="0089345F"/>
    <w:rsid w:val="008946B7"/>
    <w:rsid w:val="00894BDB"/>
    <w:rsid w:val="00896C4F"/>
    <w:rsid w:val="00897872"/>
    <w:rsid w:val="008A0411"/>
    <w:rsid w:val="008A07B6"/>
    <w:rsid w:val="008A1CC0"/>
    <w:rsid w:val="008A3555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FF4"/>
    <w:rsid w:val="008C53F3"/>
    <w:rsid w:val="008C6691"/>
    <w:rsid w:val="008C7645"/>
    <w:rsid w:val="008C76F5"/>
    <w:rsid w:val="008C788C"/>
    <w:rsid w:val="008C7D0D"/>
    <w:rsid w:val="008D0305"/>
    <w:rsid w:val="008D0901"/>
    <w:rsid w:val="008D1335"/>
    <w:rsid w:val="008D1CC6"/>
    <w:rsid w:val="008D1F14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726F"/>
    <w:rsid w:val="008E79CD"/>
    <w:rsid w:val="008E7DBA"/>
    <w:rsid w:val="008F1DD5"/>
    <w:rsid w:val="008F2A01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8C9"/>
    <w:rsid w:val="00907CF6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56F"/>
    <w:rsid w:val="00921CBD"/>
    <w:rsid w:val="009222D0"/>
    <w:rsid w:val="00922D52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CDA"/>
    <w:rsid w:val="00951D25"/>
    <w:rsid w:val="00952DFC"/>
    <w:rsid w:val="00952EA5"/>
    <w:rsid w:val="009532B9"/>
    <w:rsid w:val="0095464A"/>
    <w:rsid w:val="00954A16"/>
    <w:rsid w:val="00954C6A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E6F"/>
    <w:rsid w:val="009763E9"/>
    <w:rsid w:val="009765C3"/>
    <w:rsid w:val="00980067"/>
    <w:rsid w:val="00980353"/>
    <w:rsid w:val="0098100C"/>
    <w:rsid w:val="00981B7A"/>
    <w:rsid w:val="00982366"/>
    <w:rsid w:val="00982B90"/>
    <w:rsid w:val="00983665"/>
    <w:rsid w:val="009843C2"/>
    <w:rsid w:val="0098587F"/>
    <w:rsid w:val="0098622B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36E3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2D81"/>
    <w:rsid w:val="009C3424"/>
    <w:rsid w:val="009C387A"/>
    <w:rsid w:val="009C3C1E"/>
    <w:rsid w:val="009C3F6D"/>
    <w:rsid w:val="009C4FD9"/>
    <w:rsid w:val="009C5D0A"/>
    <w:rsid w:val="009C5FA0"/>
    <w:rsid w:val="009C76BC"/>
    <w:rsid w:val="009D0574"/>
    <w:rsid w:val="009D0CD5"/>
    <w:rsid w:val="009D119A"/>
    <w:rsid w:val="009D3199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3E15"/>
    <w:rsid w:val="009E40F2"/>
    <w:rsid w:val="009E5207"/>
    <w:rsid w:val="009E6BC6"/>
    <w:rsid w:val="009E6DC2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3496"/>
    <w:rsid w:val="00A03576"/>
    <w:rsid w:val="00A04B92"/>
    <w:rsid w:val="00A0622B"/>
    <w:rsid w:val="00A06A12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6333"/>
    <w:rsid w:val="00A16A4C"/>
    <w:rsid w:val="00A21B43"/>
    <w:rsid w:val="00A21FB9"/>
    <w:rsid w:val="00A22E52"/>
    <w:rsid w:val="00A243EE"/>
    <w:rsid w:val="00A26303"/>
    <w:rsid w:val="00A264D4"/>
    <w:rsid w:val="00A2699F"/>
    <w:rsid w:val="00A26A1E"/>
    <w:rsid w:val="00A26DE2"/>
    <w:rsid w:val="00A27594"/>
    <w:rsid w:val="00A2785C"/>
    <w:rsid w:val="00A30656"/>
    <w:rsid w:val="00A3088A"/>
    <w:rsid w:val="00A3180A"/>
    <w:rsid w:val="00A31998"/>
    <w:rsid w:val="00A31AC6"/>
    <w:rsid w:val="00A3277C"/>
    <w:rsid w:val="00A33D68"/>
    <w:rsid w:val="00A34915"/>
    <w:rsid w:val="00A36038"/>
    <w:rsid w:val="00A36CD5"/>
    <w:rsid w:val="00A36EF0"/>
    <w:rsid w:val="00A376FA"/>
    <w:rsid w:val="00A402CF"/>
    <w:rsid w:val="00A40A30"/>
    <w:rsid w:val="00A40D69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1BD"/>
    <w:rsid w:val="00A5741C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C49"/>
    <w:rsid w:val="00A71FE2"/>
    <w:rsid w:val="00A7250A"/>
    <w:rsid w:val="00A725DB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AFF"/>
    <w:rsid w:val="00A83E7D"/>
    <w:rsid w:val="00A83ED4"/>
    <w:rsid w:val="00A855D6"/>
    <w:rsid w:val="00A863EE"/>
    <w:rsid w:val="00A866B0"/>
    <w:rsid w:val="00A86805"/>
    <w:rsid w:val="00A86B72"/>
    <w:rsid w:val="00A86C79"/>
    <w:rsid w:val="00A879FD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0AB"/>
    <w:rsid w:val="00AD2D57"/>
    <w:rsid w:val="00AD2F28"/>
    <w:rsid w:val="00AD3B6A"/>
    <w:rsid w:val="00AD482F"/>
    <w:rsid w:val="00AD530D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5CC"/>
    <w:rsid w:val="00B178FE"/>
    <w:rsid w:val="00B17FD1"/>
    <w:rsid w:val="00B204BE"/>
    <w:rsid w:val="00B20953"/>
    <w:rsid w:val="00B21279"/>
    <w:rsid w:val="00B21E5B"/>
    <w:rsid w:val="00B22560"/>
    <w:rsid w:val="00B2333A"/>
    <w:rsid w:val="00B235F4"/>
    <w:rsid w:val="00B252FB"/>
    <w:rsid w:val="00B26195"/>
    <w:rsid w:val="00B26D8E"/>
    <w:rsid w:val="00B27C79"/>
    <w:rsid w:val="00B27F94"/>
    <w:rsid w:val="00B30825"/>
    <w:rsid w:val="00B30D09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2C4"/>
    <w:rsid w:val="00B40512"/>
    <w:rsid w:val="00B41217"/>
    <w:rsid w:val="00B42D10"/>
    <w:rsid w:val="00B44656"/>
    <w:rsid w:val="00B44987"/>
    <w:rsid w:val="00B45A16"/>
    <w:rsid w:val="00B47C0A"/>
    <w:rsid w:val="00B50132"/>
    <w:rsid w:val="00B50621"/>
    <w:rsid w:val="00B50707"/>
    <w:rsid w:val="00B51C50"/>
    <w:rsid w:val="00B52B4D"/>
    <w:rsid w:val="00B52D23"/>
    <w:rsid w:val="00B53817"/>
    <w:rsid w:val="00B53942"/>
    <w:rsid w:val="00B53D68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32"/>
    <w:rsid w:val="00B73C36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5FF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6CB9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A52"/>
    <w:rsid w:val="00BA4A56"/>
    <w:rsid w:val="00BA4FB5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4A50"/>
    <w:rsid w:val="00BF54EA"/>
    <w:rsid w:val="00BF6172"/>
    <w:rsid w:val="00BF639F"/>
    <w:rsid w:val="00BF735F"/>
    <w:rsid w:val="00C0058C"/>
    <w:rsid w:val="00C011FD"/>
    <w:rsid w:val="00C022F3"/>
    <w:rsid w:val="00C02CCB"/>
    <w:rsid w:val="00C04139"/>
    <w:rsid w:val="00C041DD"/>
    <w:rsid w:val="00C042AF"/>
    <w:rsid w:val="00C0547A"/>
    <w:rsid w:val="00C06126"/>
    <w:rsid w:val="00C06C41"/>
    <w:rsid w:val="00C075D7"/>
    <w:rsid w:val="00C10460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600"/>
    <w:rsid w:val="00C344DF"/>
    <w:rsid w:val="00C355F0"/>
    <w:rsid w:val="00C35958"/>
    <w:rsid w:val="00C367B1"/>
    <w:rsid w:val="00C37A62"/>
    <w:rsid w:val="00C402BB"/>
    <w:rsid w:val="00C40EBA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442E"/>
    <w:rsid w:val="00C54BEB"/>
    <w:rsid w:val="00C5571D"/>
    <w:rsid w:val="00C55D04"/>
    <w:rsid w:val="00C55EA2"/>
    <w:rsid w:val="00C56631"/>
    <w:rsid w:val="00C604D9"/>
    <w:rsid w:val="00C613B3"/>
    <w:rsid w:val="00C613E6"/>
    <w:rsid w:val="00C61C41"/>
    <w:rsid w:val="00C62386"/>
    <w:rsid w:val="00C62543"/>
    <w:rsid w:val="00C6290F"/>
    <w:rsid w:val="00C63735"/>
    <w:rsid w:val="00C63C1A"/>
    <w:rsid w:val="00C64816"/>
    <w:rsid w:val="00C6697A"/>
    <w:rsid w:val="00C673DC"/>
    <w:rsid w:val="00C67B92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420"/>
    <w:rsid w:val="00C92ACB"/>
    <w:rsid w:val="00C93080"/>
    <w:rsid w:val="00C950C5"/>
    <w:rsid w:val="00C95985"/>
    <w:rsid w:val="00C95DEA"/>
    <w:rsid w:val="00C95E7A"/>
    <w:rsid w:val="00C96665"/>
    <w:rsid w:val="00C96D20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3143"/>
    <w:rsid w:val="00CC475F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3945"/>
    <w:rsid w:val="00CD3E2D"/>
    <w:rsid w:val="00CD69CD"/>
    <w:rsid w:val="00CD6ED2"/>
    <w:rsid w:val="00CD7347"/>
    <w:rsid w:val="00CD7DBF"/>
    <w:rsid w:val="00CD7FC7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EDE"/>
    <w:rsid w:val="00CE73F7"/>
    <w:rsid w:val="00CF0296"/>
    <w:rsid w:val="00CF0BD5"/>
    <w:rsid w:val="00CF374A"/>
    <w:rsid w:val="00CF3CCB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10315"/>
    <w:rsid w:val="00D1115D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A32"/>
    <w:rsid w:val="00D233A3"/>
    <w:rsid w:val="00D2389D"/>
    <w:rsid w:val="00D24B5B"/>
    <w:rsid w:val="00D24BA4"/>
    <w:rsid w:val="00D25252"/>
    <w:rsid w:val="00D25335"/>
    <w:rsid w:val="00D25C6F"/>
    <w:rsid w:val="00D25D74"/>
    <w:rsid w:val="00D2660D"/>
    <w:rsid w:val="00D27B3D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505E"/>
    <w:rsid w:val="00D55157"/>
    <w:rsid w:val="00D55F0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18C"/>
    <w:rsid w:val="00D75371"/>
    <w:rsid w:val="00D754BD"/>
    <w:rsid w:val="00D760A8"/>
    <w:rsid w:val="00D76CB8"/>
    <w:rsid w:val="00D7703B"/>
    <w:rsid w:val="00D77A26"/>
    <w:rsid w:val="00D80332"/>
    <w:rsid w:val="00D80C65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650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64CA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AE1"/>
    <w:rsid w:val="00DE151B"/>
    <w:rsid w:val="00DE1BE9"/>
    <w:rsid w:val="00DE1F2B"/>
    <w:rsid w:val="00DE274C"/>
    <w:rsid w:val="00DE287D"/>
    <w:rsid w:val="00DE2A8B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787"/>
    <w:rsid w:val="00E0785C"/>
    <w:rsid w:val="00E10018"/>
    <w:rsid w:val="00E10F6B"/>
    <w:rsid w:val="00E119DC"/>
    <w:rsid w:val="00E129DE"/>
    <w:rsid w:val="00E12CD3"/>
    <w:rsid w:val="00E12F74"/>
    <w:rsid w:val="00E139CA"/>
    <w:rsid w:val="00E147FD"/>
    <w:rsid w:val="00E15C46"/>
    <w:rsid w:val="00E16159"/>
    <w:rsid w:val="00E16B7B"/>
    <w:rsid w:val="00E16BCC"/>
    <w:rsid w:val="00E16F1D"/>
    <w:rsid w:val="00E210C8"/>
    <w:rsid w:val="00E214EB"/>
    <w:rsid w:val="00E22D5C"/>
    <w:rsid w:val="00E232BC"/>
    <w:rsid w:val="00E234D2"/>
    <w:rsid w:val="00E239CD"/>
    <w:rsid w:val="00E241B2"/>
    <w:rsid w:val="00E26C40"/>
    <w:rsid w:val="00E26EF6"/>
    <w:rsid w:val="00E30D80"/>
    <w:rsid w:val="00E30F33"/>
    <w:rsid w:val="00E3131F"/>
    <w:rsid w:val="00E31858"/>
    <w:rsid w:val="00E319C5"/>
    <w:rsid w:val="00E31B55"/>
    <w:rsid w:val="00E324CC"/>
    <w:rsid w:val="00E335FC"/>
    <w:rsid w:val="00E336D4"/>
    <w:rsid w:val="00E34407"/>
    <w:rsid w:val="00E3467F"/>
    <w:rsid w:val="00E34F8C"/>
    <w:rsid w:val="00E35AEE"/>
    <w:rsid w:val="00E35FEA"/>
    <w:rsid w:val="00E36931"/>
    <w:rsid w:val="00E36AC7"/>
    <w:rsid w:val="00E373AB"/>
    <w:rsid w:val="00E375C4"/>
    <w:rsid w:val="00E413B8"/>
    <w:rsid w:val="00E41CD1"/>
    <w:rsid w:val="00E42AB2"/>
    <w:rsid w:val="00E42AC9"/>
    <w:rsid w:val="00E4440F"/>
    <w:rsid w:val="00E451F6"/>
    <w:rsid w:val="00E454D5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D3B"/>
    <w:rsid w:val="00E53F85"/>
    <w:rsid w:val="00E54B20"/>
    <w:rsid w:val="00E54C60"/>
    <w:rsid w:val="00E54D81"/>
    <w:rsid w:val="00E5676F"/>
    <w:rsid w:val="00E570AB"/>
    <w:rsid w:val="00E574B5"/>
    <w:rsid w:val="00E57526"/>
    <w:rsid w:val="00E57A67"/>
    <w:rsid w:val="00E61597"/>
    <w:rsid w:val="00E6208E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82B"/>
    <w:rsid w:val="00E73AA2"/>
    <w:rsid w:val="00E7553B"/>
    <w:rsid w:val="00E75864"/>
    <w:rsid w:val="00E75E4B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527C"/>
    <w:rsid w:val="00E855A7"/>
    <w:rsid w:val="00E85C54"/>
    <w:rsid w:val="00E86376"/>
    <w:rsid w:val="00E86828"/>
    <w:rsid w:val="00E86925"/>
    <w:rsid w:val="00E86989"/>
    <w:rsid w:val="00E87423"/>
    <w:rsid w:val="00E901C9"/>
    <w:rsid w:val="00E91C6C"/>
    <w:rsid w:val="00E922A3"/>
    <w:rsid w:val="00E9276F"/>
    <w:rsid w:val="00E955BC"/>
    <w:rsid w:val="00E95C8C"/>
    <w:rsid w:val="00E9707A"/>
    <w:rsid w:val="00E9713D"/>
    <w:rsid w:val="00E973A9"/>
    <w:rsid w:val="00EA1FBE"/>
    <w:rsid w:val="00EA251F"/>
    <w:rsid w:val="00EA27D2"/>
    <w:rsid w:val="00EA6D06"/>
    <w:rsid w:val="00EB08DC"/>
    <w:rsid w:val="00EB137A"/>
    <w:rsid w:val="00EB2203"/>
    <w:rsid w:val="00EB23D6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3290"/>
    <w:rsid w:val="00EC355E"/>
    <w:rsid w:val="00EC41BD"/>
    <w:rsid w:val="00EC586C"/>
    <w:rsid w:val="00EC7C1B"/>
    <w:rsid w:val="00ED00C2"/>
    <w:rsid w:val="00ED17A9"/>
    <w:rsid w:val="00ED2F3E"/>
    <w:rsid w:val="00ED58D4"/>
    <w:rsid w:val="00ED5D30"/>
    <w:rsid w:val="00ED64B0"/>
    <w:rsid w:val="00ED7E42"/>
    <w:rsid w:val="00EE07AE"/>
    <w:rsid w:val="00EE12EC"/>
    <w:rsid w:val="00EE1449"/>
    <w:rsid w:val="00EE21FF"/>
    <w:rsid w:val="00EE39D6"/>
    <w:rsid w:val="00EE41D1"/>
    <w:rsid w:val="00EE4A13"/>
    <w:rsid w:val="00EE4CB7"/>
    <w:rsid w:val="00EE5C23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31E3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F98"/>
    <w:rsid w:val="00F0378D"/>
    <w:rsid w:val="00F04AE3"/>
    <w:rsid w:val="00F076F4"/>
    <w:rsid w:val="00F0793A"/>
    <w:rsid w:val="00F10B16"/>
    <w:rsid w:val="00F12DAD"/>
    <w:rsid w:val="00F136F7"/>
    <w:rsid w:val="00F1450A"/>
    <w:rsid w:val="00F14B5E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5030"/>
    <w:rsid w:val="00F251AB"/>
    <w:rsid w:val="00F2536F"/>
    <w:rsid w:val="00F25411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371A9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75D5"/>
    <w:rsid w:val="00F476A5"/>
    <w:rsid w:val="00F47A89"/>
    <w:rsid w:val="00F50F2A"/>
    <w:rsid w:val="00F53458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05"/>
    <w:rsid w:val="00F600FF"/>
    <w:rsid w:val="00F601F4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72B0"/>
    <w:rsid w:val="00F67AA6"/>
    <w:rsid w:val="00F711EA"/>
    <w:rsid w:val="00F7148A"/>
    <w:rsid w:val="00F717A0"/>
    <w:rsid w:val="00F72697"/>
    <w:rsid w:val="00F73D02"/>
    <w:rsid w:val="00F73F7F"/>
    <w:rsid w:val="00F74CE3"/>
    <w:rsid w:val="00F75BCF"/>
    <w:rsid w:val="00F75C77"/>
    <w:rsid w:val="00F767E5"/>
    <w:rsid w:val="00F76A6F"/>
    <w:rsid w:val="00F7725B"/>
    <w:rsid w:val="00F77268"/>
    <w:rsid w:val="00F773C7"/>
    <w:rsid w:val="00F77AE1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9063E"/>
    <w:rsid w:val="00F90757"/>
    <w:rsid w:val="00F90953"/>
    <w:rsid w:val="00F90AD2"/>
    <w:rsid w:val="00F90C29"/>
    <w:rsid w:val="00F91328"/>
    <w:rsid w:val="00F91614"/>
    <w:rsid w:val="00F91E87"/>
    <w:rsid w:val="00F922C3"/>
    <w:rsid w:val="00F925F5"/>
    <w:rsid w:val="00F92C5F"/>
    <w:rsid w:val="00F930E2"/>
    <w:rsid w:val="00F942F0"/>
    <w:rsid w:val="00F94FF4"/>
    <w:rsid w:val="00F9512C"/>
    <w:rsid w:val="00F9586A"/>
    <w:rsid w:val="00F963F3"/>
    <w:rsid w:val="00F96A52"/>
    <w:rsid w:val="00F96B99"/>
    <w:rsid w:val="00F97194"/>
    <w:rsid w:val="00F975BA"/>
    <w:rsid w:val="00F97694"/>
    <w:rsid w:val="00FA096A"/>
    <w:rsid w:val="00FA0A88"/>
    <w:rsid w:val="00FA0F0A"/>
    <w:rsid w:val="00FA1699"/>
    <w:rsid w:val="00FA1FA1"/>
    <w:rsid w:val="00FA2354"/>
    <w:rsid w:val="00FA24AC"/>
    <w:rsid w:val="00FA2A33"/>
    <w:rsid w:val="00FA2CCD"/>
    <w:rsid w:val="00FA4654"/>
    <w:rsid w:val="00FA5242"/>
    <w:rsid w:val="00FA62B3"/>
    <w:rsid w:val="00FA65A1"/>
    <w:rsid w:val="00FA69E5"/>
    <w:rsid w:val="00FA7DC8"/>
    <w:rsid w:val="00FB0267"/>
    <w:rsid w:val="00FB0633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259B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1039"/>
    <w:rsid w:val="00FE174A"/>
    <w:rsid w:val="00FE197B"/>
    <w:rsid w:val="00FE29A6"/>
    <w:rsid w:val="00FE33AC"/>
    <w:rsid w:val="00FE38F2"/>
    <w:rsid w:val="00FE4872"/>
    <w:rsid w:val="00FE49B8"/>
    <w:rsid w:val="00FE4A78"/>
    <w:rsid w:val="00FE536E"/>
    <w:rsid w:val="00FE55FE"/>
    <w:rsid w:val="00FE645E"/>
    <w:rsid w:val="00FE719B"/>
    <w:rsid w:val="00FE7A7B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80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F5DFEA9-95A0-44E6-8485-E1D31502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7"/>
    <w:next w:val="a2"/>
    <w:link w:val="8Char"/>
    <w:qFormat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uiPriority w:val="39"/>
    <w:pPr>
      <w:ind w:left="1701" w:hanging="1701"/>
    </w:pPr>
  </w:style>
  <w:style w:type="paragraph" w:styleId="42">
    <w:name w:val="toc 4"/>
    <w:basedOn w:val="31"/>
    <w:uiPriority w:val="39"/>
    <w:pPr>
      <w:ind w:left="1418" w:hanging="1418"/>
    </w:pPr>
  </w:style>
  <w:style w:type="paragraph" w:styleId="31">
    <w:name w:val="toc 3"/>
    <w:basedOn w:val="22"/>
    <w:uiPriority w:val="39"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Char Char1,NMP Heading 1 Char,h1 Char,app heading 1 Char,l1 Char,Memo Heading 1 Char,h11 Char,h12 Char,h13 Char,h14 Char,h15 Char,h16 Char,h17 Char,h111 Char,h121 Char,h131 Char,h141 Char,h151 Char,h161 Char,h18 Char,h112 Char,h19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link w:val="EXChar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uiPriority w:val="39"/>
    <w:pPr>
      <w:ind w:left="1985" w:hanging="1985"/>
    </w:pPr>
  </w:style>
  <w:style w:type="paragraph" w:styleId="70">
    <w:name w:val="toc 7"/>
    <w:basedOn w:val="60"/>
    <w:next w:val="a2"/>
    <w:uiPriority w:val="39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 Char,Caption Char1 Char,cap Char Char1,Caption Char Char1 Char,cap Char2,3GPP Caption Table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2">
    <w:name w:val="页脚 Char"/>
    <w:link w:val="ac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7"/>
    <w:rsid w:val="004D14E6"/>
    <w:rPr>
      <w:rFonts w:eastAsia="宋体"/>
      <w:b/>
      <w:lang w:eastAsia="en-US"/>
    </w:rPr>
  </w:style>
  <w:style w:type="paragraph" w:styleId="afa">
    <w:name w:val="Body Text"/>
    <w:aliases w:val="bt"/>
    <w:basedOn w:val="a2"/>
    <w:link w:val="Char8"/>
    <w:uiPriority w:val="99"/>
    <w:rsid w:val="004D14E6"/>
    <w:pPr>
      <w:spacing w:after="0"/>
    </w:pPr>
    <w:rPr>
      <w:sz w:val="24"/>
      <w:szCs w:val="24"/>
      <w:lang w:val="en-US"/>
    </w:rPr>
  </w:style>
  <w:style w:type="character" w:customStyle="1" w:styleId="Char8">
    <w:name w:val="正文文本 Char"/>
    <w:aliases w:val="bt Char"/>
    <w:link w:val="afa"/>
    <w:uiPriority w:val="99"/>
    <w:rsid w:val="004D14E6"/>
    <w:rPr>
      <w:rFonts w:eastAsia="宋体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宋体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64423"/>
    <w:rPr>
      <w:rFonts w:ascii="Arial" w:eastAsia="宋体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30">
    <w:name w:val="List Number 3"/>
    <w:basedOn w:val="a2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a2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宋体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b">
    <w:name w:val="Table Professional"/>
    <w:basedOn w:val="a4"/>
    <w:rsid w:val="000E1AF4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c">
    <w:name w:val="List Paragraph"/>
    <w:basedOn w:val="a2"/>
    <w:uiPriority w:val="34"/>
    <w:qFormat/>
    <w:rsid w:val="00C82EB4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B1158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1158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B1158E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B1158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1158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1158E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1"/>
    <w:next w:val="a2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25">
    <w:name w:val="List Number 2"/>
    <w:basedOn w:val="a1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qFormat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脚注文本 Char"/>
    <w:link w:val="a9"/>
    <w:rsid w:val="00B1158E"/>
    <w:rPr>
      <w:rFonts w:eastAsia="宋体"/>
      <w:sz w:val="16"/>
      <w:lang w:val="en-GB" w:eastAsia="en-US"/>
    </w:rPr>
  </w:style>
  <w:style w:type="paragraph" w:styleId="26">
    <w:name w:val="List Bullet 2"/>
    <w:basedOn w:val="aa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33">
    <w:name w:val="List Bullet 3"/>
    <w:basedOn w:val="26"/>
    <w:rsid w:val="00B1158E"/>
    <w:pPr>
      <w:ind w:left="1135"/>
    </w:pPr>
  </w:style>
  <w:style w:type="paragraph" w:styleId="52">
    <w:name w:val="List Bullet 5"/>
    <w:basedOn w:val="41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24"/>
    <w:link w:val="B2Char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32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har3">
    <w:name w:val="批注文字 Char"/>
    <w:link w:val="af"/>
    <w:uiPriority w:val="99"/>
    <w:rsid w:val="00B1158E"/>
    <w:rPr>
      <w:rFonts w:eastAsia="宋体"/>
      <w:lang w:val="en-GB" w:eastAsia="en-US"/>
    </w:rPr>
  </w:style>
  <w:style w:type="character" w:customStyle="1" w:styleId="Char4">
    <w:name w:val="批注框文本 Char"/>
    <w:link w:val="af1"/>
    <w:rsid w:val="00B1158E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5">
    <w:name w:val="批注主题 Char"/>
    <w:link w:val="af2"/>
    <w:rsid w:val="00B1158E"/>
    <w:rPr>
      <w:rFonts w:eastAsia="宋体"/>
      <w:b/>
      <w:bCs/>
      <w:lang w:val="en-GB" w:eastAsia="en-US"/>
    </w:rPr>
  </w:style>
  <w:style w:type="character" w:customStyle="1" w:styleId="Char6">
    <w:name w:val="文档结构图 Char"/>
    <w:link w:val="af3"/>
    <w:rsid w:val="00B1158E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a2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B1158E"/>
    <w:rPr>
      <w:rFonts w:eastAsia="Times New Roman"/>
      <w:lang w:val="en-GB" w:eastAsia="en-GB"/>
    </w:rPr>
  </w:style>
  <w:style w:type="character" w:styleId="afd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e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e">
    <w:name w:val="Body Text Indent"/>
    <w:basedOn w:val="a2"/>
    <w:link w:val="Char9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9">
    <w:name w:val="正文文本缩进 Char"/>
    <w:link w:val="afe"/>
    <w:rsid w:val="00B1158E"/>
    <w:rPr>
      <w:rFonts w:eastAsia="宋体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宋体"/>
      <w:lang w:val="en-GB" w:eastAsia="en-US"/>
    </w:rPr>
  </w:style>
  <w:style w:type="paragraph" w:customStyle="1" w:styleId="B2">
    <w:name w:val="B2+"/>
    <w:basedOn w:val="B20"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a2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2"/>
    <w:qFormat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a2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2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2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aff">
    <w:name w:val="Revision"/>
    <w:hidden/>
    <w:uiPriority w:val="99"/>
    <w:semiHidden/>
    <w:rsid w:val="00B1158E"/>
    <w:rPr>
      <w:rFonts w:eastAsia="宋体"/>
      <w:lang w:val="en-GB" w:eastAsia="en-US"/>
    </w:rPr>
  </w:style>
  <w:style w:type="paragraph" w:customStyle="1" w:styleId="Guidance">
    <w:name w:val="Guidance"/>
    <w:basedOn w:val="a2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">
    <w:name w:val="TOC Heading"/>
    <w:basedOn w:val="1"/>
    <w:next w:val="a2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a5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5"/>
    <w:uiPriority w:val="99"/>
    <w:semiHidden/>
    <w:unhideWhenUsed/>
    <w:rsid w:val="00B1158E"/>
  </w:style>
  <w:style w:type="numbering" w:customStyle="1" w:styleId="NoList3">
    <w:name w:val="No List3"/>
    <w:next w:val="a5"/>
    <w:uiPriority w:val="99"/>
    <w:semiHidden/>
    <w:unhideWhenUsed/>
    <w:rsid w:val="00B1158E"/>
  </w:style>
  <w:style w:type="numbering" w:customStyle="1" w:styleId="NoList4">
    <w:name w:val="No List4"/>
    <w:next w:val="a5"/>
    <w:uiPriority w:val="99"/>
    <w:semiHidden/>
    <w:unhideWhenUsed/>
    <w:rsid w:val="00B1158E"/>
  </w:style>
  <w:style w:type="table" w:customStyle="1" w:styleId="TableGrid1">
    <w:name w:val="Table Grid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5"/>
    <w:uiPriority w:val="99"/>
    <w:semiHidden/>
    <w:unhideWhenUsed/>
    <w:rsid w:val="00B1158E"/>
  </w:style>
  <w:style w:type="table" w:customStyle="1" w:styleId="TableGrid2">
    <w:name w:val="Table Grid2"/>
    <w:basedOn w:val="a4"/>
    <w:next w:val="af4"/>
    <w:rsid w:val="00B1158E"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5"/>
    <w:uiPriority w:val="99"/>
    <w:semiHidden/>
    <w:unhideWhenUsed/>
    <w:rsid w:val="00B1158E"/>
  </w:style>
  <w:style w:type="numbering" w:customStyle="1" w:styleId="NoList21">
    <w:name w:val="No List21"/>
    <w:next w:val="a5"/>
    <w:uiPriority w:val="99"/>
    <w:semiHidden/>
    <w:unhideWhenUsed/>
    <w:rsid w:val="00B1158E"/>
  </w:style>
  <w:style w:type="numbering" w:customStyle="1" w:styleId="NoList31">
    <w:name w:val="No List31"/>
    <w:next w:val="a5"/>
    <w:uiPriority w:val="99"/>
    <w:semiHidden/>
    <w:unhideWhenUsed/>
    <w:rsid w:val="00B1158E"/>
  </w:style>
  <w:style w:type="numbering" w:customStyle="1" w:styleId="NoList41">
    <w:name w:val="No List41"/>
    <w:next w:val="a5"/>
    <w:uiPriority w:val="99"/>
    <w:semiHidden/>
    <w:unhideWhenUsed/>
    <w:rsid w:val="00B1158E"/>
  </w:style>
  <w:style w:type="table" w:customStyle="1" w:styleId="TableGrid11">
    <w:name w:val="Table Grid1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5"/>
    <w:uiPriority w:val="99"/>
    <w:semiHidden/>
    <w:unhideWhenUsed/>
    <w:rsid w:val="00B1158E"/>
  </w:style>
  <w:style w:type="table" w:customStyle="1" w:styleId="TableGrid3">
    <w:name w:val="Table Grid3"/>
    <w:basedOn w:val="a4"/>
    <w:next w:val="af4"/>
    <w:rsid w:val="00B1158E"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B1158E"/>
    <w:rPr>
      <w:rFonts w:eastAsia="宋体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a4"/>
    <w:next w:val="af4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4"/>
    <w:next w:val="af4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headChar">
    <w:name w:val="Table_head Char"/>
    <w:link w:val="Tablehead"/>
    <w:locked/>
    <w:rsid w:val="004521DE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a2"/>
    <w:link w:val="TableheadChar"/>
    <w:qFormat/>
    <w:rsid w:val="004521D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</w:rPr>
  </w:style>
  <w:style w:type="character" w:customStyle="1" w:styleId="TableNoChar">
    <w:name w:val="Table_No Char"/>
    <w:link w:val="TableNo"/>
    <w:locked/>
    <w:rsid w:val="004521DE"/>
    <w:rPr>
      <w:caps/>
      <w:lang w:val="en-GB" w:eastAsia="en-US"/>
    </w:rPr>
  </w:style>
  <w:style w:type="paragraph" w:customStyle="1" w:styleId="TableNo">
    <w:name w:val="Table_No"/>
    <w:basedOn w:val="a2"/>
    <w:next w:val="a2"/>
    <w:link w:val="TableNoChar"/>
    <w:rsid w:val="004521D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Annextitle">
    <w:name w:val="Annex_title"/>
    <w:basedOn w:val="a2"/>
    <w:next w:val="a2"/>
    <w:rsid w:val="004521D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a2"/>
    <w:rsid w:val="004521DE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</w:pPr>
    <w:rPr>
      <w:rFonts w:eastAsia="Batang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9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9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4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39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97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38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8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2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78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32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3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5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7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2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4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9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83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7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6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5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2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14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18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3124B-BFCF-4372-8E3B-D59620156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13</cp:revision>
  <cp:lastPrinted>2009-04-22T01:01:00Z</cp:lastPrinted>
  <dcterms:created xsi:type="dcterms:W3CDTF">2021-04-29T07:13:00Z</dcterms:created>
  <dcterms:modified xsi:type="dcterms:W3CDTF">2021-05-11T13:26:00Z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(3)XczkX3YT5qxpamzcVAijLvi6QslAh/rq/bj2COwAOYw6SC3YJ02WdlNlUwFjLXdtgTd44+8Y
ULc/z1WGV1UO/3tvJanT9KNW/hAVwgtwD47C0+Y/gF2HFPlR+szrBp1HOM9cX4mHDCLGTcNm
dkLlVUARQVvER1jla7QDiDLvQsUH5w18wspgHX+FDG+Uq7xZRJoWuaS40TBvovJu4ZN/vLYL
3rew5VaIks0e16ovmd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/TkqF7ZkRTrJzntEGTXbZ77X3txU0IaVz29yStj4+OilugTFsVMMe3
6lcEzdVpWaa4CFNMoCHmh0naJbNvu5LRi9l1SplMaw+Y5mJwAjxDRMgoFBmtZrR+3h+3dkVd
VF5UUaXPbmuFCcvRoRVUmtixXaQntxwBKZG5flQfvO4sV3Hb8HWhKt86nKAnq0MrcEXQekFJ
sCy+xYYP+yUpTe5Miku6XBiRvA6D+oPD7DMm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HEJ8djLlAFM4MEt5QJ+0lg+PHE7/fJDs2zaO
aUxVVCqidr9dmAauPTX6PdIBa9LY3Y7M8Jdi2VlH6IFDbYSXoCM=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